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99" w:rsidRPr="00651237" w:rsidRDefault="00D17699" w:rsidP="00D17699">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SERVICIOS</w:t>
      </w:r>
    </w:p>
    <w:p w:rsidR="00D17699"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E41560">
        <w:rPr>
          <w:rFonts w:asciiTheme="majorHAnsi" w:hAnsiTheme="majorHAnsi"/>
          <w:bCs/>
          <w:sz w:val="28"/>
          <w:szCs w:val="28"/>
        </w:rPr>
        <w:t>esentadas en Av. Ramos Mejía 1302</w:t>
      </w:r>
      <w:r w:rsidR="008B4578">
        <w:rPr>
          <w:rFonts w:asciiTheme="majorHAnsi" w:hAnsiTheme="majorHAnsi"/>
          <w:bCs/>
          <w:sz w:val="28"/>
          <w:szCs w:val="28"/>
        </w:rPr>
        <w:t xml:space="preserve">, </w:t>
      </w:r>
      <w:r w:rsidR="00E41560">
        <w:rPr>
          <w:rFonts w:asciiTheme="majorHAnsi" w:hAnsiTheme="majorHAnsi"/>
          <w:bCs/>
          <w:sz w:val="28"/>
          <w:szCs w:val="28"/>
        </w:rPr>
        <w:t>Planta Baja</w:t>
      </w:r>
      <w:r w:rsidRPr="00651237">
        <w:rPr>
          <w:rFonts w:asciiTheme="majorHAnsi" w:hAnsiTheme="majorHAnsi"/>
          <w:bCs/>
          <w:sz w:val="28"/>
          <w:szCs w:val="28"/>
        </w:rPr>
        <w:t xml:space="preserve"> –</w:t>
      </w:r>
      <w:r w:rsidR="00E41560">
        <w:rPr>
          <w:rFonts w:asciiTheme="majorHAnsi" w:hAnsiTheme="majorHAnsi"/>
          <w:bCs/>
          <w:sz w:val="28"/>
          <w:szCs w:val="28"/>
        </w:rPr>
        <w:t xml:space="preserve"> Oficina de Mesa de entrada de SOF SE, en el horario de 10</w:t>
      </w:r>
      <w:r w:rsidRPr="00651237">
        <w:rPr>
          <w:rFonts w:asciiTheme="majorHAnsi" w:hAnsiTheme="majorHAnsi"/>
          <w:bCs/>
          <w:sz w:val="28"/>
          <w:szCs w:val="28"/>
        </w:rPr>
        <w:t xml:space="preserve"> a </w:t>
      </w:r>
      <w:r w:rsidR="00E41560">
        <w:rPr>
          <w:rFonts w:asciiTheme="majorHAnsi" w:hAnsiTheme="majorHAnsi"/>
          <w:bCs/>
          <w:sz w:val="28"/>
          <w:szCs w:val="28"/>
        </w:rPr>
        <w:t>16hs.</w:t>
      </w:r>
    </w:p>
    <w:p w:rsidR="00D17699" w:rsidRPr="00651237" w:rsidRDefault="00D17699" w:rsidP="00D17699">
      <w:pPr>
        <w:pStyle w:val="Default"/>
        <w:jc w:val="both"/>
        <w:rPr>
          <w:rFonts w:asciiTheme="majorHAnsi" w:hAnsiTheme="majorHAnsi"/>
          <w:b/>
          <w:bCs/>
          <w:sz w:val="28"/>
          <w:szCs w:val="28"/>
          <w:u w:val="single"/>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En caso de ofertas enviadas/presentadas fuera de término será de aplicación el art. 113 del RCC.</w:t>
      </w:r>
    </w:p>
    <w:p w:rsidR="00D17699" w:rsidRPr="00651237"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 a las especificaciones técnicas y demás documentos, se regirán por lo establecido en los arts. 91 a 95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D17699" w:rsidRPr="00651237" w:rsidRDefault="00D17699" w:rsidP="00D17699">
      <w:pPr>
        <w:pStyle w:val="Default"/>
        <w:numPr>
          <w:ilvl w:val="0"/>
          <w:numId w:val="1"/>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w:t>
      </w:r>
    </w:p>
    <w:p w:rsidR="00D17699" w:rsidRPr="00651237" w:rsidRDefault="00D17699" w:rsidP="00D17699">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D17699" w:rsidRPr="00E41560" w:rsidRDefault="00D17699" w:rsidP="00E41560">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w:t>
      </w:r>
      <w:r w:rsidR="00E41560">
        <w:rPr>
          <w:rFonts w:asciiTheme="majorHAnsi" w:hAnsiTheme="majorHAnsi"/>
          <w:sz w:val="28"/>
          <w:szCs w:val="28"/>
        </w:rPr>
        <w:t xml:space="preserve"> </w:t>
      </w:r>
      <w:r w:rsidRPr="00E41560">
        <w:rPr>
          <w:rFonts w:asciiTheme="majorHAnsi" w:hAnsiTheme="majorHAnsi"/>
          <w:sz w:val="28"/>
          <w:szCs w:val="28"/>
        </w:rPr>
        <w:t>en números.</w:t>
      </w:r>
    </w:p>
    <w:p w:rsidR="00D17699" w:rsidRPr="00651237" w:rsidRDefault="00D17699" w:rsidP="00D17699">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Pr>
          <w:rFonts w:asciiTheme="majorHAnsi" w:hAnsiTheme="majorHAnsi"/>
          <w:sz w:val="28"/>
          <w:szCs w:val="28"/>
        </w:rPr>
        <w:t>.</w:t>
      </w:r>
      <w:r w:rsidRPr="00651237">
        <w:rPr>
          <w:rFonts w:asciiTheme="majorHAnsi" w:hAnsiTheme="majorHAnsi"/>
          <w:sz w:val="28"/>
          <w:szCs w:val="28"/>
        </w:rPr>
        <w:t xml:space="preserve"> </w:t>
      </w:r>
    </w:p>
    <w:p w:rsidR="00D17699" w:rsidRPr="00651237" w:rsidRDefault="00D17699" w:rsidP="00D17699">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Aclarar marca y modelo c</w:t>
      </w:r>
      <w:r w:rsidR="00E41560">
        <w:rPr>
          <w:rFonts w:asciiTheme="majorHAnsi" w:hAnsiTheme="majorHAnsi"/>
          <w:sz w:val="28"/>
          <w:szCs w:val="28"/>
        </w:rPr>
        <w:t>otizado</w:t>
      </w:r>
      <w:r w:rsidRPr="00651237">
        <w:rPr>
          <w:rFonts w:asciiTheme="majorHAnsi" w:hAnsiTheme="majorHAnsi"/>
          <w:sz w:val="28"/>
          <w:szCs w:val="28"/>
        </w:rPr>
        <w:t>.</w:t>
      </w:r>
    </w:p>
    <w:p w:rsidR="00D17699" w:rsidRDefault="00D17699" w:rsidP="00D17699">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E41560" w:rsidRPr="00651237" w:rsidRDefault="00E41560" w:rsidP="00D17699">
      <w:pPr>
        <w:pStyle w:val="Default"/>
        <w:numPr>
          <w:ilvl w:val="0"/>
          <w:numId w:val="1"/>
        </w:numPr>
        <w:spacing w:after="1"/>
        <w:jc w:val="both"/>
        <w:rPr>
          <w:rFonts w:asciiTheme="majorHAnsi" w:hAnsiTheme="majorHAnsi"/>
          <w:sz w:val="28"/>
          <w:szCs w:val="28"/>
        </w:rPr>
      </w:pPr>
      <w:r>
        <w:rPr>
          <w:rFonts w:asciiTheme="majorHAnsi" w:hAnsiTheme="majorHAnsi"/>
          <w:sz w:val="28"/>
          <w:szCs w:val="28"/>
        </w:rPr>
        <w:t>Toda información adicional deberá ser cargada en la columna de Observaciones de cada ítem de la Planilla de cotización.</w:t>
      </w:r>
    </w:p>
    <w:p w:rsidR="00D17699" w:rsidRPr="00651237" w:rsidRDefault="00D17699" w:rsidP="00D17699">
      <w:pPr>
        <w:pStyle w:val="Default"/>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D17699" w:rsidRPr="00651237" w:rsidRDefault="00D17699" w:rsidP="00D17699">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D17699" w:rsidRPr="00651237" w:rsidRDefault="00D17699" w:rsidP="00D17699">
      <w:pPr>
        <w:pStyle w:val="Default"/>
        <w:spacing w:after="1" w:line="276" w:lineRule="auto"/>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D17699" w:rsidRPr="00651237" w:rsidRDefault="00D17699" w:rsidP="00D17699">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00F11A97">
        <w:rPr>
          <w:rFonts w:asciiTheme="majorHAnsi" w:hAnsiTheme="majorHAnsi"/>
          <w:sz w:val="28"/>
          <w:szCs w:val="28"/>
        </w:rPr>
        <w:t>OS.</w:t>
      </w:r>
      <w:bookmarkStart w:id="0" w:name="_GoBack"/>
      <w:bookmarkEnd w:id="0"/>
    </w:p>
    <w:p w:rsidR="00D17699" w:rsidRPr="00651237" w:rsidRDefault="00D17699" w:rsidP="00D17699">
      <w:pPr>
        <w:pStyle w:val="Default"/>
        <w:spacing w:line="276" w:lineRule="auto"/>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D17699" w:rsidRPr="001037BE" w:rsidRDefault="00D17699" w:rsidP="00D17699">
      <w:pPr>
        <w:pStyle w:val="Default"/>
        <w:jc w:val="both"/>
        <w:rPr>
          <w:rFonts w:asciiTheme="majorHAnsi" w:hAnsiTheme="majorHAnsi"/>
          <w:sz w:val="28"/>
          <w:szCs w:val="28"/>
        </w:rPr>
      </w:pPr>
      <w:r w:rsidRPr="00651237">
        <w:rPr>
          <w:rFonts w:asciiTheme="majorHAnsi" w:hAnsiTheme="majorHAnsi"/>
          <w:sz w:val="28"/>
          <w:szCs w:val="28"/>
        </w:rPr>
        <w:lastRenderedPageBreak/>
        <w:t xml:space="preserve">El </w:t>
      </w:r>
      <w:r w:rsidRPr="00F92326">
        <w:rPr>
          <w:rFonts w:asciiTheme="majorHAnsi" w:hAnsiTheme="majorHAnsi"/>
          <w:sz w:val="28"/>
          <w:szCs w:val="28"/>
        </w:rPr>
        <w:t xml:space="preserve">plazo de ejecución del servicio objeto de la presente contratación es el indicado </w:t>
      </w:r>
      <w:r w:rsidRPr="001037BE">
        <w:rPr>
          <w:rFonts w:asciiTheme="majorHAnsi" w:hAnsiTheme="majorHAnsi"/>
          <w:sz w:val="28"/>
          <w:szCs w:val="28"/>
        </w:rPr>
        <w:t xml:space="preserve">en la </w:t>
      </w:r>
      <w:r w:rsidR="00E41560">
        <w:rPr>
          <w:rFonts w:asciiTheme="majorHAnsi" w:hAnsiTheme="majorHAnsi"/>
          <w:sz w:val="28"/>
          <w:szCs w:val="28"/>
        </w:rPr>
        <w:t>Planilla de Petición de Oferta</w:t>
      </w:r>
      <w:r w:rsidRPr="001037BE">
        <w:rPr>
          <w:rFonts w:asciiTheme="majorHAnsi" w:hAnsiTheme="majorHAnsi"/>
          <w:sz w:val="28"/>
          <w:szCs w:val="28"/>
        </w:rPr>
        <w:t>, cuyo plazo de cumplimiento comenzará a partir de la  suscripción del Acta de Inicio.</w:t>
      </w:r>
    </w:p>
    <w:p w:rsidR="00D17699" w:rsidRPr="001037BE" w:rsidRDefault="00D17699"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sz w:val="28"/>
          <w:szCs w:val="28"/>
        </w:rPr>
      </w:pPr>
      <w:r w:rsidRPr="001037BE">
        <w:rPr>
          <w:rFonts w:asciiTheme="majorHAnsi" w:hAnsiTheme="majorHAnsi"/>
          <w:sz w:val="28"/>
          <w:szCs w:val="28"/>
        </w:rPr>
        <w:t xml:space="preserve">El lugar de prestación del servicio es el indicado en la </w:t>
      </w:r>
      <w:r w:rsidR="00E41560">
        <w:rPr>
          <w:rFonts w:asciiTheme="majorHAnsi" w:hAnsiTheme="majorHAnsi"/>
          <w:sz w:val="28"/>
          <w:szCs w:val="28"/>
        </w:rPr>
        <w:t>Petición de Oferta o Mail.</w:t>
      </w:r>
    </w:p>
    <w:p w:rsidR="00E41560" w:rsidRPr="00651237" w:rsidRDefault="00E41560"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D17699" w:rsidRPr="00651237" w:rsidRDefault="00D17699" w:rsidP="00D17699">
      <w:pPr>
        <w:pStyle w:val="Default"/>
        <w:jc w:val="both"/>
        <w:rPr>
          <w:rFonts w:asciiTheme="majorHAnsi" w:hAnsiTheme="majorHAnsi"/>
          <w:sz w:val="28"/>
          <w:szCs w:val="28"/>
        </w:rPr>
      </w:pPr>
      <w:r w:rsidRPr="00106858">
        <w:rPr>
          <w:rFonts w:asciiTheme="majorHAnsi" w:hAnsiTheme="majorHAnsi"/>
          <w:sz w:val="28"/>
          <w:szCs w:val="28"/>
        </w:rPr>
        <w:t>Se aceptarán ofertas por la totalidad de los renglones.</w:t>
      </w:r>
      <w:r w:rsidRPr="00106858">
        <w:rPr>
          <w:rFonts w:asciiTheme="majorHAnsi" w:hAnsiTheme="majorHAnsi"/>
          <w:color w:val="FF0000"/>
          <w:sz w:val="28"/>
          <w:szCs w:val="28"/>
        </w:rPr>
        <w:t xml:space="preserve"> </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D17699" w:rsidRPr="00651237" w:rsidRDefault="00D17699" w:rsidP="00D17699">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Pr>
          <w:rFonts w:asciiTheme="majorHAnsi" w:hAnsiTheme="majorHAnsi"/>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Pr>
          <w:rFonts w:asciiTheme="majorHAnsi" w:hAnsiTheme="majorHAnsi"/>
          <w:color w:val="auto"/>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E41560" w:rsidRDefault="00D17699" w:rsidP="00D17699">
      <w:pPr>
        <w:pStyle w:val="Default"/>
        <w:spacing w:after="1"/>
        <w:jc w:val="both"/>
        <w:rPr>
          <w:rFonts w:asciiTheme="majorHAnsi" w:hAnsiTheme="majorHAnsi"/>
          <w:b/>
          <w:sz w:val="28"/>
          <w:szCs w:val="28"/>
        </w:rPr>
      </w:pPr>
      <w:r w:rsidRPr="00E41560">
        <w:rPr>
          <w:rFonts w:asciiTheme="majorHAnsi" w:hAnsiTheme="majorHAnsi"/>
          <w:b/>
          <w:sz w:val="28"/>
          <w:szCs w:val="28"/>
          <w:u w:val="single"/>
        </w:rPr>
        <w:t>OFERTAS ALTERNATIVAS Y/O VARIANTES</w:t>
      </w:r>
      <w:r w:rsidRPr="00E41560">
        <w:rPr>
          <w:rFonts w:asciiTheme="majorHAnsi" w:hAnsiTheme="majorHAnsi"/>
          <w:b/>
          <w:sz w:val="28"/>
          <w:szCs w:val="28"/>
        </w:rPr>
        <w:t xml:space="preserve"> </w:t>
      </w:r>
    </w:p>
    <w:p w:rsidR="00D17699" w:rsidRPr="00651237" w:rsidRDefault="00E41560" w:rsidP="00D17699">
      <w:pPr>
        <w:pStyle w:val="Default"/>
        <w:jc w:val="both"/>
        <w:rPr>
          <w:rFonts w:asciiTheme="majorHAnsi" w:hAnsiTheme="majorHAnsi"/>
          <w:sz w:val="28"/>
          <w:szCs w:val="28"/>
        </w:rPr>
      </w:pPr>
      <w:r w:rsidRPr="00E41560">
        <w:rPr>
          <w:rFonts w:asciiTheme="majorHAnsi" w:hAnsiTheme="majorHAnsi"/>
          <w:color w:val="000000" w:themeColor="text1"/>
          <w:sz w:val="28"/>
          <w:szCs w:val="28"/>
        </w:rPr>
        <w:t xml:space="preserve">Según </w:t>
      </w:r>
      <w:r w:rsidR="00D17699" w:rsidRPr="00E41560">
        <w:rPr>
          <w:rFonts w:asciiTheme="majorHAnsi" w:hAnsiTheme="majorHAnsi"/>
          <w:sz w:val="28"/>
          <w:szCs w:val="28"/>
        </w:rPr>
        <w:t xml:space="preserve">aplicación </w:t>
      </w:r>
      <w:r w:rsidRPr="00E41560">
        <w:rPr>
          <w:rFonts w:asciiTheme="majorHAnsi" w:hAnsiTheme="majorHAnsi"/>
          <w:sz w:val="28"/>
          <w:szCs w:val="28"/>
        </w:rPr>
        <w:t xml:space="preserve">de </w:t>
      </w:r>
      <w:r w:rsidR="00D17699" w:rsidRPr="00E41560">
        <w:rPr>
          <w:rFonts w:asciiTheme="majorHAnsi" w:hAnsiTheme="majorHAnsi"/>
          <w:sz w:val="28"/>
          <w:szCs w:val="28"/>
        </w:rPr>
        <w:t>los arts. 118, 119 y concordantes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lastRenderedPageBreak/>
        <w:t>Son de aplicación las causales previstas en el Reglamento de Compras y Contrataciones, arts. 137, 138, 139, 140 y concordantes.</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D17699" w:rsidRDefault="00D17699" w:rsidP="00D17699">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D17699"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D17699" w:rsidRPr="00651237" w:rsidRDefault="00D17699" w:rsidP="00D17699">
      <w:pPr>
        <w:pStyle w:val="Default"/>
        <w:jc w:val="both"/>
        <w:rPr>
          <w:rFonts w:asciiTheme="majorHAnsi" w:hAnsiTheme="majorHAnsi"/>
          <w:sz w:val="28"/>
          <w:szCs w:val="28"/>
        </w:rPr>
      </w:pPr>
    </w:p>
    <w:p w:rsidR="00D17699" w:rsidRPr="008873B1" w:rsidRDefault="00D17699" w:rsidP="00D17699">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D17699" w:rsidRPr="00651237" w:rsidRDefault="00D17699" w:rsidP="00D17699">
      <w:pPr>
        <w:pStyle w:val="Default"/>
        <w:spacing w:after="1"/>
        <w:jc w:val="both"/>
        <w:rPr>
          <w:rFonts w:asciiTheme="majorHAnsi" w:hAnsiTheme="majorHAnsi"/>
          <w:color w:val="auto"/>
          <w:sz w:val="28"/>
          <w:szCs w:val="28"/>
        </w:rPr>
      </w:pPr>
    </w:p>
    <w:p w:rsidR="00D17699" w:rsidRPr="00651237" w:rsidRDefault="00D17699" w:rsidP="00D17699">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SOFSE se rese</w:t>
      </w:r>
      <w:r w:rsidR="00106858">
        <w:rPr>
          <w:rFonts w:asciiTheme="majorHAnsi" w:hAnsiTheme="majorHAnsi"/>
          <w:color w:val="auto"/>
          <w:sz w:val="28"/>
          <w:szCs w:val="28"/>
        </w:rPr>
        <w:t>r</w:t>
      </w:r>
      <w:r w:rsidRPr="00651237">
        <w:rPr>
          <w:rFonts w:asciiTheme="majorHAnsi" w:hAnsiTheme="majorHAnsi"/>
          <w:color w:val="auto"/>
          <w:sz w:val="28"/>
          <w:szCs w:val="28"/>
        </w:rPr>
        <w:t xml:space="preserve">va la facultad de dejar sin </w:t>
      </w:r>
      <w:proofErr w:type="gramStart"/>
      <w:r w:rsidRPr="00651237">
        <w:rPr>
          <w:rFonts w:asciiTheme="majorHAnsi" w:hAnsiTheme="majorHAnsi"/>
          <w:color w:val="auto"/>
          <w:sz w:val="28"/>
          <w:szCs w:val="28"/>
        </w:rPr>
        <w:t xml:space="preserve">efecto el procedimiento de contratación en cualquier momento anterior al perfeccionamiento del contrato sin lugar a </w:t>
      </w:r>
      <w:r w:rsidR="00106858"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w:t>
      </w:r>
      <w:proofErr w:type="gramEnd"/>
      <w:r w:rsidRPr="00651237">
        <w:rPr>
          <w:rFonts w:asciiTheme="majorHAnsi" w:hAnsiTheme="majorHAnsi"/>
          <w:color w:val="auto"/>
          <w:sz w:val="28"/>
          <w:szCs w:val="28"/>
        </w:rPr>
        <w:t xml:space="preserve"> o adjudicatarios.</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Compra, serán mantenidos en forma confidencial. </w:t>
      </w:r>
      <w:r w:rsidRPr="00651237">
        <w:rPr>
          <w:rFonts w:asciiTheme="majorHAnsi" w:hAnsiTheme="majorHAnsi"/>
          <w:color w:val="auto"/>
          <w:sz w:val="28"/>
          <w:szCs w:val="28"/>
        </w:rPr>
        <w:lastRenderedPageBreak/>
        <w:t xml:space="preserve">Esta confidencialidad será continua y no vence ni por terminación, ni por caducidad de la Orden de Compra.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D17699" w:rsidRPr="00EB29D2"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D17699" w:rsidRPr="00736A8F" w:rsidRDefault="00D17699" w:rsidP="00D17699">
      <w:pPr>
        <w:pStyle w:val="Default"/>
        <w:jc w:val="both"/>
        <w:rPr>
          <w:rFonts w:asciiTheme="majorHAnsi" w:hAnsiTheme="majorHAnsi"/>
          <w:color w:val="auto"/>
          <w:sz w:val="28"/>
          <w:szCs w:val="28"/>
        </w:rPr>
      </w:pPr>
      <w:r w:rsidRPr="00736A8F">
        <w:rPr>
          <w:rFonts w:asciiTheme="majorHAnsi" w:hAnsiTheme="majorHAnsi"/>
          <w:sz w:val="28"/>
          <w:szCs w:val="28"/>
        </w:rPr>
        <w:t>SOFSE podrá adjudicar por renglón, grupo de renglones o por la totalidad de los renglones.</w:t>
      </w:r>
      <w:r w:rsidRPr="00736A8F">
        <w:rPr>
          <w:rFonts w:asciiTheme="majorHAnsi" w:hAnsiTheme="majorHAnsi"/>
          <w:color w:val="FF0000"/>
          <w:sz w:val="28"/>
          <w:szCs w:val="28"/>
        </w:rPr>
        <w:t xml:space="preserve"> </w:t>
      </w:r>
    </w:p>
    <w:p w:rsidR="00D17699" w:rsidRPr="00B42B65" w:rsidRDefault="00D17699" w:rsidP="00D17699">
      <w:pPr>
        <w:pStyle w:val="Default"/>
        <w:jc w:val="both"/>
        <w:rPr>
          <w:rFonts w:asciiTheme="majorHAnsi" w:hAnsiTheme="majorHAnsi"/>
          <w:color w:val="auto"/>
          <w:sz w:val="28"/>
          <w:szCs w:val="28"/>
          <w:highlight w:val="yellow"/>
        </w:rPr>
      </w:pPr>
    </w:p>
    <w:p w:rsidR="00D17699" w:rsidRPr="00651237" w:rsidRDefault="00D17699" w:rsidP="00D17699">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D17699" w:rsidRDefault="00D17699" w:rsidP="00D17699">
      <w:pPr>
        <w:pStyle w:val="Default"/>
        <w:jc w:val="both"/>
        <w:rPr>
          <w:rFonts w:asciiTheme="majorHAnsi" w:hAnsiTheme="majorHAnsi"/>
          <w:b/>
          <w:color w:val="auto"/>
          <w:sz w:val="28"/>
          <w:szCs w:val="28"/>
          <w:u w:val="single"/>
        </w:rPr>
      </w:pPr>
    </w:p>
    <w:p w:rsidR="00D17699" w:rsidRPr="00736A8F" w:rsidRDefault="00D17699" w:rsidP="00D17699">
      <w:pPr>
        <w:pStyle w:val="Default"/>
        <w:jc w:val="both"/>
        <w:rPr>
          <w:rFonts w:asciiTheme="majorHAnsi" w:hAnsiTheme="majorHAnsi"/>
          <w:b/>
          <w:color w:val="auto"/>
          <w:sz w:val="28"/>
          <w:szCs w:val="28"/>
          <w:u w:val="single"/>
        </w:rPr>
      </w:pPr>
      <w:r w:rsidRPr="00736A8F">
        <w:rPr>
          <w:rFonts w:asciiTheme="majorHAnsi" w:hAnsiTheme="majorHAnsi"/>
          <w:b/>
          <w:color w:val="auto"/>
          <w:sz w:val="28"/>
          <w:szCs w:val="28"/>
          <w:u w:val="single"/>
        </w:rPr>
        <w:t xml:space="preserve">ACTA DE INICIO </w:t>
      </w:r>
    </w:p>
    <w:p w:rsidR="00D17699" w:rsidRPr="00651237" w:rsidRDefault="00D17699" w:rsidP="00D17699">
      <w:pPr>
        <w:pStyle w:val="Default"/>
        <w:jc w:val="both"/>
        <w:rPr>
          <w:rFonts w:asciiTheme="majorHAnsi" w:hAnsiTheme="majorHAnsi"/>
          <w:color w:val="auto"/>
          <w:sz w:val="28"/>
          <w:szCs w:val="28"/>
        </w:rPr>
      </w:pPr>
      <w:r w:rsidRPr="00736A8F">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r w:rsidRPr="00651237">
        <w:rPr>
          <w:rFonts w:asciiTheme="majorHAnsi" w:hAnsiTheme="majorHAnsi"/>
          <w:color w:val="auto"/>
          <w:sz w:val="28"/>
          <w:szCs w:val="28"/>
        </w:rPr>
        <w:t>.</w:t>
      </w: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lastRenderedPageBreak/>
        <w:t>APLICACIÓN SUPLETORIA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de aplicación el contenido del ANEXO I </w:t>
      </w:r>
      <w:r>
        <w:rPr>
          <w:rFonts w:asciiTheme="majorHAnsi" w:hAnsiTheme="majorHAnsi"/>
          <w:color w:val="auto"/>
          <w:sz w:val="28"/>
          <w:szCs w:val="28"/>
        </w:rPr>
        <w:t>–Servicios-</w:t>
      </w:r>
      <w:r w:rsidRPr="00651237">
        <w:rPr>
          <w:rFonts w:asciiTheme="majorHAnsi" w:hAnsiTheme="majorHAnsi"/>
          <w:color w:val="auto"/>
          <w:sz w:val="28"/>
          <w:szCs w:val="28"/>
        </w:rPr>
        <w:t xml:space="preserve"> que acompañan estas Condiciones Particulares</w:t>
      </w:r>
      <w:r>
        <w:rPr>
          <w:rFonts w:asciiTheme="majorHAnsi" w:hAnsiTheme="majorHAnsi"/>
          <w:color w:val="auto"/>
          <w:sz w:val="28"/>
          <w:szCs w:val="28"/>
        </w:rPr>
        <w:t xml:space="preserve"> y que es parte integrante de él</w:t>
      </w:r>
      <w:r w:rsidRPr="00651237">
        <w:rPr>
          <w:rFonts w:asciiTheme="majorHAnsi" w:hAnsiTheme="majorHAnsi"/>
          <w:color w:val="auto"/>
          <w:sz w:val="28"/>
          <w:szCs w:val="28"/>
        </w:rPr>
        <w:t>.</w:t>
      </w:r>
    </w:p>
    <w:p w:rsidR="00D17699" w:rsidRDefault="00D17699" w:rsidP="00D17699">
      <w:pPr>
        <w:pStyle w:val="Default"/>
        <w:jc w:val="both"/>
        <w:rPr>
          <w:rFonts w:ascii="Verdana" w:hAnsi="Verdana"/>
          <w:color w:val="auto"/>
        </w:rPr>
      </w:pPr>
    </w:p>
    <w:p w:rsidR="00D17699" w:rsidRDefault="00D17699" w:rsidP="00D17699">
      <w:pPr>
        <w:pStyle w:val="Default"/>
        <w:jc w:val="both"/>
        <w:rPr>
          <w:rFonts w:ascii="Verdana" w:hAnsi="Verdana"/>
          <w:color w:val="auto"/>
        </w:rPr>
      </w:pPr>
    </w:p>
    <w:p w:rsidR="00EF5BB1" w:rsidRPr="00D17699" w:rsidRDefault="00EF5BB1">
      <w:pPr>
        <w:rPr>
          <w:lang w:val="es-AR"/>
        </w:rPr>
      </w:pPr>
    </w:p>
    <w:sectPr w:rsidR="00EF5BB1" w:rsidRPr="00D17699" w:rsidSect="00FE40B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74B8" w:rsidRDefault="004574B8">
      <w:pPr>
        <w:spacing w:after="0" w:line="240" w:lineRule="auto"/>
      </w:pPr>
      <w:r>
        <w:separator/>
      </w:r>
    </w:p>
  </w:endnote>
  <w:endnote w:type="continuationSeparator" w:id="0">
    <w:p w:rsidR="004574B8" w:rsidRDefault="00457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74B8" w:rsidRDefault="004574B8">
      <w:pPr>
        <w:spacing w:after="0" w:line="240" w:lineRule="auto"/>
      </w:pPr>
      <w:r>
        <w:separator/>
      </w:r>
    </w:p>
  </w:footnote>
  <w:footnote w:type="continuationSeparator" w:id="0">
    <w:p w:rsidR="004574B8" w:rsidRDefault="004574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D17699"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562BF403" wp14:editId="6F3CFE43">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0C13CF" w:rsidRDefault="00D17699"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Pr="000C13CF">
      <w:rPr>
        <w:rFonts w:ascii="Arial" w:hAnsi="Arial" w:cs="Arial"/>
        <w:b/>
        <w:bCs/>
        <w:color w:val="000000"/>
        <w:sz w:val="16"/>
        <w:szCs w:val="16"/>
      </w:rPr>
      <w:t>“</w:t>
    </w:r>
    <w:r w:rsidR="000C13CF" w:rsidRPr="000C13CF">
      <w:rPr>
        <w:rFonts w:asciiTheme="minorHAnsi" w:hAnsiTheme="minorHAnsi" w:cstheme="minorHAnsi"/>
        <w:b/>
        <w:color w:val="111111"/>
        <w:sz w:val="20"/>
        <w:szCs w:val="20"/>
      </w:rPr>
      <w:t>2020 - AÑO DEL GENERAL MANUEL BELGRANO</w:t>
    </w:r>
    <w:r w:rsidR="000C13CF" w:rsidRPr="000C13CF">
      <w:rPr>
        <w:rFonts w:ascii="Arial" w:hAnsi="Arial" w:cs="Arial"/>
        <w:b/>
        <w:bCs/>
        <w:color w:val="000000"/>
        <w:sz w:val="16"/>
        <w:szCs w:val="16"/>
      </w:rPr>
      <w:t>”</w:t>
    </w:r>
  </w:p>
  <w:p w:rsidR="00EE7726" w:rsidRDefault="00D17699">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11F3551E" wp14:editId="3F150E48">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27413"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699"/>
    <w:rsid w:val="0003176A"/>
    <w:rsid w:val="000C13CF"/>
    <w:rsid w:val="00106858"/>
    <w:rsid w:val="001B3BD1"/>
    <w:rsid w:val="004574B8"/>
    <w:rsid w:val="00736A8F"/>
    <w:rsid w:val="00787498"/>
    <w:rsid w:val="008B4578"/>
    <w:rsid w:val="009D0D79"/>
    <w:rsid w:val="00D17699"/>
    <w:rsid w:val="00E41560"/>
    <w:rsid w:val="00EF5BB1"/>
    <w:rsid w:val="00F11A97"/>
    <w:rsid w:val="00FA21D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85D2F58-29F2-42FA-B8C4-1071B637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69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17699"/>
    <w:pPr>
      <w:tabs>
        <w:tab w:val="center" w:pos="4252"/>
        <w:tab w:val="right" w:pos="8504"/>
      </w:tabs>
      <w:spacing w:after="0" w:line="240" w:lineRule="auto"/>
    </w:pPr>
  </w:style>
  <w:style w:type="character" w:customStyle="1" w:styleId="EncabezadoCar">
    <w:name w:val="Encabezado Car"/>
    <w:basedOn w:val="Fuentedeprrafopredeter"/>
    <w:link w:val="Encabezado"/>
    <w:rsid w:val="00D17699"/>
    <w:rPr>
      <w:rFonts w:ascii="Calibri" w:eastAsia="Calibri" w:hAnsi="Calibri" w:cs="Times New Roman"/>
      <w:lang w:val="es-ES"/>
    </w:rPr>
  </w:style>
  <w:style w:type="paragraph" w:customStyle="1" w:styleId="Default">
    <w:name w:val="Default"/>
    <w:rsid w:val="00D17699"/>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D17699"/>
    <w:rPr>
      <w:color w:val="0563C1" w:themeColor="hyperlink"/>
      <w:u w:val="single"/>
    </w:rPr>
  </w:style>
  <w:style w:type="paragraph" w:styleId="Piedepgina">
    <w:name w:val="footer"/>
    <w:basedOn w:val="Normal"/>
    <w:link w:val="PiedepginaCar"/>
    <w:uiPriority w:val="99"/>
    <w:unhideWhenUsed/>
    <w:rsid w:val="000C13C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C13CF"/>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1178</Words>
  <Characters>6482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Burgos, Silvio Jesus</cp:lastModifiedBy>
  <cp:revision>2</cp:revision>
  <dcterms:created xsi:type="dcterms:W3CDTF">2020-02-12T17:19:00Z</dcterms:created>
  <dcterms:modified xsi:type="dcterms:W3CDTF">2020-02-12T17:19:00Z</dcterms:modified>
</cp:coreProperties>
</file>