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1A6B2E">
        <w:rPr>
          <w:rFonts w:asciiTheme="majorHAnsi" w:hAnsiTheme="majorHAnsi"/>
          <w:bCs/>
          <w:sz w:val="28"/>
          <w:szCs w:val="28"/>
        </w:rPr>
        <w:t>esentadas en Av. Ramos Mejía 135</w:t>
      </w:r>
      <w:r w:rsidR="0050290F">
        <w:rPr>
          <w:rFonts w:asciiTheme="majorHAnsi" w:hAnsiTheme="majorHAnsi"/>
          <w:bCs/>
          <w:sz w:val="28"/>
          <w:szCs w:val="28"/>
        </w:rPr>
        <w:t>8</w:t>
      </w:r>
      <w:r w:rsidR="001A6B2E">
        <w:rPr>
          <w:rFonts w:asciiTheme="majorHAnsi" w:hAnsiTheme="majorHAnsi"/>
          <w:bCs/>
          <w:sz w:val="28"/>
          <w:szCs w:val="28"/>
        </w:rPr>
        <w:t>,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 xml:space="preserve">as y demás documentos, se regirán por lo </w:t>
      </w:r>
      <w:proofErr w:type="gramStart"/>
      <w:r w:rsidRPr="00651237">
        <w:rPr>
          <w:rFonts w:asciiTheme="majorHAnsi" w:hAnsiTheme="majorHAnsi"/>
          <w:sz w:val="28"/>
          <w:szCs w:val="28"/>
        </w:rPr>
        <w:t>establecido</w:t>
      </w:r>
      <w:proofErr w:type="gramEnd"/>
      <w:r w:rsidRPr="00651237">
        <w:rPr>
          <w:rFonts w:asciiTheme="majorHAnsi" w:hAnsiTheme="majorHAnsi"/>
          <w:sz w:val="28"/>
          <w:szCs w:val="28"/>
        </w:rPr>
        <w:t xml:space="preserve">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191779">
        <w:rPr>
          <w:rFonts w:asciiTheme="majorHAnsi" w:hAnsiTheme="majorHAnsi"/>
          <w:sz w:val="28"/>
          <w:szCs w:val="28"/>
        </w:rPr>
        <w:t>PESOS y en moneda extranjera</w:t>
      </w:r>
      <w:r w:rsidR="00312A70" w:rsidRPr="00191779">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F4340F" w:rsidRDefault="00B108C4" w:rsidP="005A0BBA">
      <w:pPr>
        <w:pStyle w:val="Default"/>
        <w:jc w:val="both"/>
        <w:rPr>
          <w:rFonts w:asciiTheme="majorHAnsi" w:hAnsiTheme="majorHAnsi"/>
          <w:b/>
          <w:color w:val="auto"/>
          <w:sz w:val="28"/>
          <w:szCs w:val="28"/>
          <w:u w:val="single"/>
        </w:rPr>
      </w:pPr>
      <w:r w:rsidRPr="00F4340F">
        <w:rPr>
          <w:rFonts w:asciiTheme="majorHAnsi" w:hAnsiTheme="majorHAnsi"/>
          <w:b/>
          <w:color w:val="auto"/>
          <w:sz w:val="28"/>
          <w:szCs w:val="28"/>
          <w:u w:val="single"/>
        </w:rPr>
        <w:t>PLAZO</w:t>
      </w:r>
      <w:r w:rsidR="00F4340F" w:rsidRPr="00F4340F">
        <w:rPr>
          <w:rFonts w:asciiTheme="majorHAnsi" w:hAnsiTheme="majorHAnsi"/>
          <w:b/>
          <w:color w:val="auto"/>
          <w:sz w:val="28"/>
          <w:szCs w:val="28"/>
          <w:u w:val="single"/>
        </w:rPr>
        <w:t xml:space="preserve"> Y</w:t>
      </w:r>
      <w:r w:rsidRPr="00F4340F">
        <w:rPr>
          <w:rFonts w:asciiTheme="majorHAnsi" w:hAnsiTheme="majorHAnsi"/>
          <w:b/>
          <w:color w:val="auto"/>
          <w:sz w:val="28"/>
          <w:szCs w:val="28"/>
          <w:u w:val="single"/>
        </w:rPr>
        <w:t xml:space="preserve">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w:t>
      </w:r>
      <w:proofErr w:type="spellStart"/>
      <w:r w:rsidRPr="00651237">
        <w:rPr>
          <w:rFonts w:asciiTheme="majorHAnsi" w:hAnsiTheme="majorHAnsi"/>
          <w:sz w:val="28"/>
          <w:szCs w:val="28"/>
        </w:rPr>
        <w:t>entregados</w:t>
      </w:r>
      <w:r w:rsidR="001E4AC4">
        <w:rPr>
          <w:rFonts w:asciiTheme="majorHAnsi" w:hAnsiTheme="majorHAnsi"/>
          <w:sz w:val="28"/>
          <w:szCs w:val="28"/>
        </w:rPr>
        <w:t>de</w:t>
      </w:r>
      <w:proofErr w:type="spellEnd"/>
      <w:r w:rsidR="001E4AC4">
        <w:rPr>
          <w:rFonts w:asciiTheme="majorHAnsi" w:hAnsiTheme="majorHAnsi"/>
          <w:sz w:val="28"/>
          <w:szCs w:val="28"/>
        </w:rPr>
        <w:t xml:space="preserv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FA1321" w:rsidRPr="00191779" w:rsidRDefault="00C31592">
      <w:pPr>
        <w:pStyle w:val="Default"/>
        <w:jc w:val="both"/>
        <w:rPr>
          <w:rFonts w:asciiTheme="majorHAnsi" w:hAnsiTheme="majorHAnsi"/>
          <w:sz w:val="28"/>
          <w:szCs w:val="28"/>
        </w:rPr>
      </w:pPr>
      <w:r w:rsidRPr="00191779">
        <w:rPr>
          <w:rFonts w:asciiTheme="majorHAnsi" w:hAnsiTheme="majorHAnsi"/>
          <w:sz w:val="28"/>
          <w:szCs w:val="28"/>
        </w:rPr>
        <w:t xml:space="preserve">RC </w:t>
      </w:r>
      <w:r w:rsidR="00191779" w:rsidRPr="00191779">
        <w:rPr>
          <w:rFonts w:asciiTheme="majorHAnsi" w:hAnsiTheme="majorHAnsi"/>
          <w:sz w:val="28"/>
          <w:szCs w:val="28"/>
        </w:rPr>
        <w:t>32139</w:t>
      </w:r>
      <w:r w:rsidRPr="00191779">
        <w:rPr>
          <w:rFonts w:asciiTheme="majorHAnsi" w:hAnsiTheme="majorHAnsi"/>
          <w:sz w:val="28"/>
          <w:szCs w:val="28"/>
        </w:rPr>
        <w:t>–</w:t>
      </w:r>
      <w:r w:rsidR="00191779" w:rsidRPr="00191779">
        <w:rPr>
          <w:rFonts w:asciiTheme="majorHAnsi" w:hAnsiTheme="majorHAnsi"/>
          <w:sz w:val="28"/>
          <w:szCs w:val="28"/>
        </w:rPr>
        <w:t xml:space="preserve"> Dr. </w:t>
      </w:r>
      <w:proofErr w:type="spellStart"/>
      <w:r w:rsidR="00191779" w:rsidRPr="00191779">
        <w:rPr>
          <w:rFonts w:asciiTheme="majorHAnsi" w:hAnsiTheme="majorHAnsi"/>
          <w:sz w:val="28"/>
          <w:szCs w:val="28"/>
        </w:rPr>
        <w:t>Pronzato</w:t>
      </w:r>
      <w:proofErr w:type="spellEnd"/>
      <w:r w:rsidR="00191779" w:rsidRPr="00191779">
        <w:rPr>
          <w:rFonts w:asciiTheme="majorHAnsi" w:hAnsiTheme="majorHAnsi"/>
          <w:sz w:val="28"/>
          <w:szCs w:val="28"/>
        </w:rPr>
        <w:t xml:space="preserve"> y Santa catalina s/n° - </w:t>
      </w:r>
      <w:proofErr w:type="spellStart"/>
      <w:r w:rsidR="00191779" w:rsidRPr="00191779">
        <w:rPr>
          <w:rFonts w:asciiTheme="majorHAnsi" w:hAnsiTheme="majorHAnsi"/>
          <w:sz w:val="28"/>
          <w:szCs w:val="28"/>
        </w:rPr>
        <w:t>Llavallol</w:t>
      </w:r>
      <w:proofErr w:type="spellEnd"/>
      <w:r w:rsidR="0008159C" w:rsidRPr="00191779">
        <w:rPr>
          <w:rFonts w:asciiTheme="majorHAnsi" w:hAnsiTheme="majorHAnsi"/>
          <w:sz w:val="28"/>
          <w:szCs w:val="28"/>
        </w:rPr>
        <w:t>.</w:t>
      </w:r>
    </w:p>
    <w:p w:rsidR="00191779" w:rsidRPr="00191779" w:rsidRDefault="00C31592" w:rsidP="00191779">
      <w:pPr>
        <w:pStyle w:val="Default"/>
        <w:jc w:val="both"/>
        <w:rPr>
          <w:rFonts w:asciiTheme="majorHAnsi" w:hAnsiTheme="majorHAnsi"/>
          <w:sz w:val="28"/>
          <w:szCs w:val="28"/>
        </w:rPr>
      </w:pPr>
      <w:r w:rsidRPr="00191779">
        <w:rPr>
          <w:rFonts w:asciiTheme="majorHAnsi" w:hAnsiTheme="majorHAnsi"/>
          <w:sz w:val="28"/>
          <w:szCs w:val="28"/>
        </w:rPr>
        <w:t xml:space="preserve">RC </w:t>
      </w:r>
      <w:r w:rsidR="00191779" w:rsidRPr="00191779">
        <w:rPr>
          <w:rFonts w:asciiTheme="majorHAnsi" w:hAnsiTheme="majorHAnsi"/>
          <w:sz w:val="28"/>
          <w:szCs w:val="28"/>
        </w:rPr>
        <w:t>30084</w:t>
      </w:r>
      <w:r w:rsidRPr="00191779">
        <w:rPr>
          <w:rFonts w:asciiTheme="majorHAnsi" w:hAnsiTheme="majorHAnsi"/>
          <w:sz w:val="28"/>
          <w:szCs w:val="28"/>
        </w:rPr>
        <w:t>–</w:t>
      </w:r>
      <w:proofErr w:type="spellStart"/>
      <w:r w:rsidR="00191779" w:rsidRPr="00191779">
        <w:rPr>
          <w:rFonts w:asciiTheme="majorHAnsi" w:hAnsiTheme="majorHAnsi"/>
          <w:sz w:val="28"/>
          <w:szCs w:val="28"/>
        </w:rPr>
        <w:t>Vignes</w:t>
      </w:r>
      <w:proofErr w:type="spellEnd"/>
      <w:r w:rsidR="00191779" w:rsidRPr="00191779">
        <w:rPr>
          <w:rFonts w:asciiTheme="majorHAnsi" w:hAnsiTheme="majorHAnsi"/>
          <w:sz w:val="28"/>
          <w:szCs w:val="28"/>
        </w:rPr>
        <w:t xml:space="preserve"> 1550- </w:t>
      </w:r>
      <w:proofErr w:type="spellStart"/>
      <w:r w:rsidR="00191779" w:rsidRPr="00191779">
        <w:rPr>
          <w:rFonts w:asciiTheme="majorHAnsi" w:hAnsiTheme="majorHAnsi"/>
          <w:sz w:val="28"/>
          <w:szCs w:val="28"/>
        </w:rPr>
        <w:t>Haedo</w:t>
      </w:r>
      <w:proofErr w:type="spellEnd"/>
      <w:r w:rsidR="00191779" w:rsidRPr="00191779">
        <w:rPr>
          <w:rFonts w:asciiTheme="majorHAnsi" w:hAnsiTheme="majorHAnsi"/>
          <w:sz w:val="28"/>
          <w:szCs w:val="28"/>
        </w:rPr>
        <w:t>.</w:t>
      </w:r>
    </w:p>
    <w:p w:rsidR="00F4340F" w:rsidRPr="00651237" w:rsidRDefault="00805C2E">
      <w:pPr>
        <w:pStyle w:val="Default"/>
        <w:jc w:val="both"/>
        <w:rPr>
          <w:rFonts w:asciiTheme="majorHAnsi" w:hAnsiTheme="majorHAnsi"/>
          <w:sz w:val="28"/>
          <w:szCs w:val="28"/>
        </w:rPr>
      </w:pPr>
      <w:r w:rsidRPr="00191779">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Pr="00191779" w:rsidRDefault="00CB2688" w:rsidP="005A0BBA">
      <w:pPr>
        <w:pStyle w:val="Default"/>
        <w:jc w:val="both"/>
        <w:rPr>
          <w:rFonts w:asciiTheme="majorHAnsi" w:hAnsiTheme="majorHAnsi"/>
          <w:b/>
          <w:sz w:val="28"/>
          <w:szCs w:val="28"/>
          <w:u w:val="single"/>
        </w:rPr>
      </w:pPr>
      <w:r w:rsidRPr="00191779">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191779">
        <w:rPr>
          <w:rFonts w:asciiTheme="majorHAnsi" w:hAnsiTheme="majorHAnsi"/>
          <w:sz w:val="28"/>
          <w:szCs w:val="28"/>
        </w:rPr>
        <w:t>Se aceptarán ofertas por renglón, grupo de renglones o po</w:t>
      </w:r>
      <w:r w:rsidR="00EC43FE" w:rsidRPr="00191779">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w:t>
      </w:r>
      <w:r w:rsidR="00F8492F">
        <w:rPr>
          <w:rFonts w:asciiTheme="majorHAnsi" w:hAnsiTheme="majorHAnsi"/>
          <w:color w:val="auto"/>
          <w:sz w:val="28"/>
          <w:szCs w:val="28"/>
        </w:rPr>
        <w:t>cierre de recepción de ofertas.</w:t>
      </w:r>
    </w:p>
    <w:p w:rsidR="00F8492F" w:rsidRDefault="00F8492F" w:rsidP="005A0BBA">
      <w:pPr>
        <w:pStyle w:val="Default"/>
        <w:jc w:val="both"/>
        <w:rPr>
          <w:rFonts w:asciiTheme="majorHAnsi" w:hAnsiTheme="majorHAnsi"/>
          <w:color w:val="auto"/>
          <w:sz w:val="28"/>
          <w:szCs w:val="28"/>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w:t>
      </w:r>
      <w:r w:rsidRPr="00651237">
        <w:rPr>
          <w:rFonts w:asciiTheme="majorHAnsi" w:hAnsiTheme="majorHAnsi"/>
          <w:color w:val="auto"/>
          <w:sz w:val="28"/>
          <w:szCs w:val="28"/>
        </w:rPr>
        <w:lastRenderedPageBreak/>
        <w:t>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F4340F">
        <w:rPr>
          <w:rFonts w:asciiTheme="majorHAnsi" w:hAnsiTheme="majorHAnsi"/>
          <w:color w:val="auto"/>
          <w:sz w:val="28"/>
          <w:szCs w:val="28"/>
        </w:rPr>
        <w:t>del día anterior al pago.</w:t>
      </w:r>
    </w:p>
    <w:p w:rsidR="00F4340F" w:rsidRDefault="00F4340F" w:rsidP="005A0BBA">
      <w:pPr>
        <w:pStyle w:val="Default"/>
        <w:spacing w:after="1"/>
        <w:jc w:val="both"/>
        <w:rPr>
          <w:rFonts w:asciiTheme="majorHAnsi" w:hAnsiTheme="majorHAnsi"/>
          <w:color w:val="auto"/>
          <w:sz w:val="28"/>
          <w:szCs w:val="28"/>
        </w:rPr>
      </w:pPr>
    </w:p>
    <w:p w:rsidR="00F4340F" w:rsidRPr="00DF68E0" w:rsidRDefault="00F4340F" w:rsidP="00F4340F">
      <w:pPr>
        <w:pStyle w:val="Style4"/>
        <w:widowControl/>
        <w:spacing w:before="120" w:line="240" w:lineRule="auto"/>
        <w:rPr>
          <w:b/>
          <w:sz w:val="23"/>
          <w:szCs w:val="23"/>
          <w:u w:val="single"/>
        </w:rPr>
      </w:pPr>
      <w:r w:rsidRPr="00A51AF6">
        <w:rPr>
          <w:rFonts w:asciiTheme="majorHAnsi" w:eastAsiaTheme="minorHAnsi" w:hAnsiTheme="majorHAnsi"/>
          <w:b/>
          <w:bCs/>
          <w:color w:val="000000"/>
          <w:sz w:val="28"/>
          <w:szCs w:val="28"/>
          <w:u w:val="single"/>
          <w:lang w:val="es-AR" w:eastAsia="en-US"/>
        </w:rPr>
        <w:t>OFERENTES</w:t>
      </w:r>
      <w:r w:rsidR="00A51AF6" w:rsidRPr="00A51AF6">
        <w:rPr>
          <w:rFonts w:asciiTheme="majorHAnsi" w:eastAsiaTheme="minorHAnsi" w:hAnsiTheme="majorHAnsi"/>
          <w:b/>
          <w:bCs/>
          <w:color w:val="000000"/>
          <w:sz w:val="28"/>
          <w:szCs w:val="28"/>
          <w:u w:val="single"/>
          <w:lang w:val="es-AR" w:eastAsia="en-US"/>
        </w:rPr>
        <w:t xml:space="preserve"> </w:t>
      </w:r>
      <w:r w:rsidRPr="003530B9">
        <w:rPr>
          <w:rFonts w:asciiTheme="majorHAnsi" w:eastAsiaTheme="minorHAnsi" w:hAnsiTheme="majorHAnsi"/>
          <w:b/>
          <w:bCs/>
          <w:color w:val="000000"/>
          <w:sz w:val="28"/>
          <w:szCs w:val="28"/>
          <w:u w:val="single"/>
          <w:lang w:val="es-AR" w:eastAsia="en-US"/>
        </w:rPr>
        <w:t>DE ORIGEN EXTRANJERO</w:t>
      </w:r>
      <w:r>
        <w:rPr>
          <w:rFonts w:asciiTheme="majorHAnsi" w:eastAsiaTheme="minorHAnsi" w:hAnsiTheme="majorHAnsi"/>
          <w:b/>
          <w:bCs/>
          <w:color w:val="000000"/>
          <w:sz w:val="28"/>
          <w:szCs w:val="28"/>
          <w:u w:val="single"/>
          <w:lang w:val="es-AR" w:eastAsia="en-US"/>
        </w:rPr>
        <w:t>.</w:t>
      </w:r>
      <w:r w:rsidRPr="003530B9">
        <w:rPr>
          <w:rFonts w:asciiTheme="majorHAnsi" w:eastAsiaTheme="minorHAnsi" w:hAnsiTheme="majorHAnsi"/>
          <w:b/>
          <w:bCs/>
          <w:color w:val="000000"/>
          <w:sz w:val="28"/>
          <w:szCs w:val="28"/>
          <w:u w:val="single"/>
          <w:lang w:val="es-AR" w:eastAsia="en-US"/>
        </w:rPr>
        <w:t xml:space="preserve"> DOCUMENTACIÓN INHERENTE A LA</w:t>
      </w:r>
      <w:r>
        <w:rPr>
          <w:rFonts w:asciiTheme="majorHAnsi" w:eastAsiaTheme="minorHAnsi" w:hAnsiTheme="majorHAnsi"/>
          <w:b/>
          <w:bCs/>
          <w:color w:val="000000"/>
          <w:sz w:val="28"/>
          <w:szCs w:val="28"/>
          <w:u w:val="single"/>
          <w:lang w:val="es-AR" w:eastAsia="en-US"/>
        </w:rPr>
        <w:t xml:space="preserve"> OFERTA ECONÓMICA</w:t>
      </w:r>
    </w:p>
    <w:p w:rsidR="00F4340F"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Cuando se trate de </w:t>
      </w:r>
      <w:r>
        <w:rPr>
          <w:rFonts w:asciiTheme="majorHAnsi" w:eastAsiaTheme="minorHAnsi" w:hAnsiTheme="majorHAnsi"/>
          <w:sz w:val="28"/>
          <w:szCs w:val="28"/>
          <w:lang w:val="es-AR" w:eastAsia="en-US"/>
        </w:rPr>
        <w:t xml:space="preserve">bienes </w:t>
      </w:r>
      <w:r w:rsidRPr="003530B9">
        <w:rPr>
          <w:rFonts w:asciiTheme="majorHAnsi" w:eastAsiaTheme="minorHAnsi" w:hAnsiTheme="majorHAnsi"/>
          <w:sz w:val="28"/>
          <w:szCs w:val="28"/>
          <w:lang w:val="es-AR" w:eastAsia="en-US"/>
        </w:rPr>
        <w:t>de origen extranjero a importar por SOFSE</w:t>
      </w:r>
      <w:r>
        <w:rPr>
          <w:rFonts w:asciiTheme="majorHAnsi" w:eastAsiaTheme="minorHAnsi" w:hAnsiTheme="majorHAnsi"/>
          <w:sz w:val="28"/>
          <w:szCs w:val="28"/>
          <w:lang w:val="es-AR" w:eastAsia="en-US"/>
        </w:rPr>
        <w:t>,</w:t>
      </w:r>
      <w:r w:rsidRPr="003530B9">
        <w:rPr>
          <w:rFonts w:asciiTheme="majorHAnsi" w:eastAsiaTheme="minorHAnsi" w:hAnsiTheme="majorHAnsi"/>
          <w:sz w:val="28"/>
          <w:szCs w:val="28"/>
          <w:lang w:val="es-AR" w:eastAsia="en-US"/>
        </w:rPr>
        <w:t xml:space="preserve"> los oferentes deberán consignar en sus ofertas los datos que se detallan a continuación:</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a. Razón social, dirección, teléfono, e-mail (válido para notificaciones), datos de contacto y TAX ID.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b. Descripción comercial y técnica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lastRenderedPageBreak/>
        <w:t xml:space="preserve">c. Origen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d. Procedencia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e. Precio unitario y total del bien/servicio cotizado en la misma divisa en que será emitida la proforma y posteriormente la factura comercial.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f. </w:t>
      </w:r>
      <w:proofErr w:type="spellStart"/>
      <w:r w:rsidRPr="003530B9">
        <w:rPr>
          <w:rFonts w:asciiTheme="majorHAnsi" w:eastAsiaTheme="minorHAnsi" w:hAnsiTheme="majorHAnsi"/>
          <w:sz w:val="28"/>
          <w:szCs w:val="28"/>
          <w:lang w:val="es-AR" w:eastAsia="en-US"/>
        </w:rPr>
        <w:t>Incoterms</w:t>
      </w:r>
      <w:proofErr w:type="spellEnd"/>
      <w:r w:rsidRPr="003530B9">
        <w:rPr>
          <w:rFonts w:asciiTheme="majorHAnsi" w:eastAsiaTheme="minorHAnsi" w:hAnsiTheme="majorHAnsi"/>
          <w:sz w:val="28"/>
          <w:szCs w:val="28"/>
          <w:lang w:val="es-AR" w:eastAsia="en-US"/>
        </w:rPr>
        <w:t xml:space="preserve"> versión 2010 CIF / CIP (discriminar valor FOB, FLETE Y SEGURO INTERNACIONAL). Si el oferente cotizara mediante un </w:t>
      </w:r>
      <w:proofErr w:type="spellStart"/>
      <w:r w:rsidRPr="003530B9">
        <w:rPr>
          <w:rFonts w:asciiTheme="majorHAnsi" w:eastAsiaTheme="minorHAnsi" w:hAnsiTheme="majorHAnsi"/>
          <w:sz w:val="28"/>
          <w:szCs w:val="28"/>
          <w:lang w:val="es-AR" w:eastAsia="en-US"/>
        </w:rPr>
        <w:t>Incoterm</w:t>
      </w:r>
      <w:proofErr w:type="spellEnd"/>
      <w:r w:rsidRPr="003530B9">
        <w:rPr>
          <w:rFonts w:asciiTheme="majorHAnsi" w:eastAsiaTheme="minorHAnsi" w:hAnsiTheme="majorHAnsi"/>
          <w:sz w:val="28"/>
          <w:szCs w:val="28"/>
          <w:lang w:val="es-AR" w:eastAsia="en-US"/>
        </w:rPr>
        <w:t xml:space="preserve"> diferente al mencionado, el que en todos los casos deberá ser versión 2010, quedará a discreción exclusiva de SOFSE su aceptación.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g. Fecha estimada de embarque de la mercadería.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h. Plazo de entrega del bien.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i. Instrumento de Pago: Carta de crédito o Transferencia Bancaria contra presentación de garantía.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j. Datos bancarios para el pago, (N° Cuenta /Código SWIFT/IBAN-ABA –en caso de cotizaciones realizadas en EUROS-/ Banco Beneficiario/ CBU/ N° de sucursal, país donde está registrada la cuenta que recibirá los fondos, dirección del banco).</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k. Medio de transporte.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l. Marca y modelo de los bienes.</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m. Garantía de los repuestos ofertados.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n. Firma de representante legal/ convencional.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Se recuerda que las ofertas</w:t>
      </w:r>
      <w:r w:rsidR="00F519BC">
        <w:rPr>
          <w:rFonts w:asciiTheme="majorHAnsi" w:eastAsiaTheme="minorHAnsi" w:hAnsiTheme="majorHAnsi"/>
          <w:sz w:val="28"/>
          <w:szCs w:val="28"/>
          <w:lang w:val="es-AR" w:eastAsia="en-US"/>
        </w:rPr>
        <w:t xml:space="preserve"> y toda documentación presentada,</w:t>
      </w:r>
      <w:r w:rsidRPr="003530B9">
        <w:rPr>
          <w:rFonts w:asciiTheme="majorHAnsi" w:eastAsiaTheme="minorHAnsi" w:hAnsiTheme="majorHAnsi"/>
          <w:sz w:val="28"/>
          <w:szCs w:val="28"/>
          <w:lang w:val="es-AR" w:eastAsia="en-US"/>
        </w:rPr>
        <w:t xml:space="preserve"> deberán ser redactadas en idioma </w:t>
      </w:r>
      <w:r>
        <w:rPr>
          <w:rFonts w:asciiTheme="majorHAnsi" w:eastAsiaTheme="minorHAnsi" w:hAnsiTheme="majorHAnsi"/>
          <w:sz w:val="28"/>
          <w:szCs w:val="28"/>
          <w:lang w:val="es-AR" w:eastAsia="en-US"/>
        </w:rPr>
        <w:t xml:space="preserve">español </w:t>
      </w:r>
      <w:r w:rsidRPr="00A51AF6">
        <w:rPr>
          <w:rFonts w:asciiTheme="majorHAnsi" w:eastAsiaTheme="minorHAnsi" w:hAnsiTheme="majorHAnsi"/>
          <w:sz w:val="28"/>
          <w:szCs w:val="28"/>
          <w:lang w:val="es-AR" w:eastAsia="en-US"/>
        </w:rPr>
        <w:t>o si fueren formuladas</w:t>
      </w:r>
      <w:r w:rsidR="00F519BC" w:rsidRPr="00A51AF6">
        <w:rPr>
          <w:rFonts w:asciiTheme="majorHAnsi" w:eastAsiaTheme="minorHAnsi" w:hAnsiTheme="majorHAnsi"/>
          <w:sz w:val="28"/>
          <w:szCs w:val="28"/>
          <w:lang w:val="es-AR" w:eastAsia="en-US"/>
        </w:rPr>
        <w:t xml:space="preserve"> o estuvieren escritas</w:t>
      </w:r>
      <w:r w:rsidRPr="00A51AF6">
        <w:rPr>
          <w:rFonts w:asciiTheme="majorHAnsi" w:eastAsiaTheme="minorHAnsi" w:hAnsiTheme="majorHAnsi"/>
          <w:sz w:val="28"/>
          <w:szCs w:val="28"/>
          <w:lang w:val="es-AR" w:eastAsia="en-US"/>
        </w:rPr>
        <w:t xml:space="preserve"> en idioma extranjero, deberán estar acompañadas por su traducción efectuada por Traductor Público Nacional y legalizadas</w:t>
      </w:r>
      <w:r>
        <w:rPr>
          <w:rFonts w:asciiTheme="majorHAnsi" w:eastAsiaTheme="minorHAnsi" w:hAnsiTheme="majorHAnsi"/>
          <w:sz w:val="28"/>
          <w:szCs w:val="28"/>
          <w:lang w:val="es-AR" w:eastAsia="en-US"/>
        </w:rPr>
        <w:t xml:space="preserve">, </w:t>
      </w:r>
      <w:r w:rsidRPr="003530B9">
        <w:rPr>
          <w:rFonts w:asciiTheme="majorHAnsi" w:eastAsiaTheme="minorHAnsi" w:hAnsiTheme="majorHAnsi"/>
          <w:sz w:val="28"/>
          <w:szCs w:val="28"/>
          <w:lang w:val="es-AR" w:eastAsia="en-US"/>
        </w:rPr>
        <w:t>debiendo ser salvada toda testadura, enmienda o palabras interlineadas.</w:t>
      </w:r>
    </w:p>
    <w:p w:rsidR="00F4340F" w:rsidRPr="003074C1" w:rsidRDefault="00F4340F" w:rsidP="00F4340F">
      <w:pPr>
        <w:pStyle w:val="Style4"/>
        <w:spacing w:before="120" w:line="240" w:lineRule="auto"/>
        <w:rPr>
          <w:b/>
          <w:bCs/>
          <w:i/>
          <w:color w:val="FFC000"/>
          <w:sz w:val="23"/>
          <w:szCs w:val="23"/>
        </w:rPr>
      </w:pPr>
      <w:r w:rsidRPr="005656CB">
        <w:rPr>
          <w:b/>
          <w:bCs/>
          <w:i/>
          <w:sz w:val="23"/>
          <w:szCs w:val="23"/>
        </w:rPr>
        <w:t>Cada oferta y toda la documentación que la acompañe deberán hallarse debidamente suscripta por el oferente o representante con</w:t>
      </w:r>
      <w:r>
        <w:rPr>
          <w:b/>
          <w:bCs/>
          <w:i/>
          <w:sz w:val="23"/>
          <w:szCs w:val="23"/>
        </w:rPr>
        <w:t xml:space="preserve"> poder suficiente. </w:t>
      </w:r>
      <w:r w:rsidRPr="00A51AF6">
        <w:rPr>
          <w:b/>
          <w:bCs/>
          <w:i/>
          <w:sz w:val="23"/>
          <w:szCs w:val="23"/>
        </w:rPr>
        <w:t>A tales efectos deberá acompañarse el respectivo documento del que surja dicha representación.</w:t>
      </w:r>
      <w:r w:rsidRPr="003074C1">
        <w:rPr>
          <w:b/>
          <w:bCs/>
          <w:i/>
          <w:color w:val="FFC000"/>
          <w:sz w:val="23"/>
          <w:szCs w:val="23"/>
        </w:rPr>
        <w:t xml:space="preserve"> </w:t>
      </w:r>
    </w:p>
    <w:p w:rsidR="00F4340F" w:rsidRDefault="00F4340F"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805C2E" w:rsidRPr="00651237">
        <w:rPr>
          <w:rFonts w:asciiTheme="majorHAnsi" w:hAnsiTheme="majorHAnsi"/>
          <w:color w:val="auto"/>
          <w:sz w:val="28"/>
          <w:szCs w:val="28"/>
        </w:rPr>
        <w:t>reserva</w:t>
      </w:r>
      <w:r w:rsidRPr="00651237">
        <w:rPr>
          <w:rFonts w:asciiTheme="majorHAnsi" w:hAnsiTheme="majorHAnsi"/>
          <w:color w:val="auto"/>
          <w:sz w:val="28"/>
          <w:szCs w:val="28"/>
        </w:rPr>
        <w:t>la</w:t>
      </w:r>
      <w:proofErr w:type="spellEnd"/>
      <w:r w:rsidRPr="00651237">
        <w:rPr>
          <w:rFonts w:asciiTheme="majorHAnsi" w:hAnsiTheme="majorHAnsi"/>
          <w:color w:val="auto"/>
          <w:sz w:val="28"/>
          <w:szCs w:val="28"/>
        </w:rPr>
        <w:t xml:space="preserve">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lastRenderedPageBreak/>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proofErr w:type="spellStart"/>
      <w:r w:rsidR="001462F5" w:rsidRPr="00651237">
        <w:rPr>
          <w:rFonts w:asciiTheme="majorHAnsi" w:hAnsiTheme="majorHAnsi"/>
          <w:color w:val="auto"/>
          <w:sz w:val="28"/>
          <w:szCs w:val="28"/>
        </w:rPr>
        <w:t>sus</w:t>
      </w:r>
      <w:r w:rsidRPr="00651237">
        <w:rPr>
          <w:rFonts w:asciiTheme="majorHAnsi" w:hAnsiTheme="majorHAnsi"/>
          <w:color w:val="auto"/>
          <w:sz w:val="28"/>
          <w:szCs w:val="28"/>
        </w:rPr>
        <w:t>cláusulas</w:t>
      </w:r>
      <w:proofErr w:type="spellEnd"/>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Pr="00191779" w:rsidRDefault="007F3E54" w:rsidP="005A0BBA">
      <w:pPr>
        <w:pStyle w:val="Default"/>
        <w:jc w:val="both"/>
        <w:rPr>
          <w:rFonts w:asciiTheme="majorHAnsi" w:hAnsiTheme="majorHAnsi"/>
          <w:b/>
          <w:color w:val="auto"/>
          <w:sz w:val="28"/>
          <w:szCs w:val="28"/>
          <w:u w:val="single"/>
        </w:rPr>
      </w:pPr>
      <w:bookmarkStart w:id="0" w:name="_GoBack"/>
      <w:bookmarkEnd w:id="0"/>
      <w:r w:rsidRPr="00191779">
        <w:rPr>
          <w:rFonts w:asciiTheme="majorHAnsi" w:hAnsiTheme="majorHAnsi"/>
          <w:b/>
          <w:color w:val="auto"/>
          <w:sz w:val="28"/>
          <w:szCs w:val="28"/>
          <w:u w:val="single"/>
        </w:rPr>
        <w:t>ADJUDICACIÓN</w:t>
      </w:r>
    </w:p>
    <w:p w:rsidR="001462F5" w:rsidRPr="00191779" w:rsidRDefault="007F3E54" w:rsidP="005A0BBA">
      <w:pPr>
        <w:pStyle w:val="Default"/>
        <w:jc w:val="both"/>
        <w:rPr>
          <w:rFonts w:asciiTheme="majorHAnsi" w:hAnsiTheme="majorHAnsi"/>
          <w:sz w:val="28"/>
          <w:szCs w:val="28"/>
        </w:rPr>
      </w:pPr>
      <w:r w:rsidRPr="00191779">
        <w:rPr>
          <w:rFonts w:asciiTheme="majorHAnsi" w:hAnsiTheme="majorHAnsi"/>
          <w:sz w:val="28"/>
          <w:szCs w:val="28"/>
        </w:rPr>
        <w:t>SOFSE podrá adjudicar por renglón, grupo de renglones o por la totalidad de los renglones</w:t>
      </w:r>
      <w:r w:rsidR="00191779" w:rsidRPr="00191779">
        <w:rPr>
          <w:rFonts w:asciiTheme="majorHAnsi" w:hAnsiTheme="majorHAnsi"/>
          <w:sz w:val="28"/>
          <w:szCs w:val="28"/>
        </w:rPr>
        <w:t>.</w:t>
      </w:r>
    </w:p>
    <w:p w:rsidR="00191779" w:rsidRPr="00B42B65" w:rsidRDefault="00191779"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SOFSE podrá apartarse de este criterio de adjudicación si razones de</w:t>
      </w:r>
      <w:r w:rsidR="00A51AF6">
        <w:rPr>
          <w:rFonts w:asciiTheme="majorHAnsi" w:hAnsiTheme="majorHAnsi"/>
          <w:color w:val="auto"/>
          <w:sz w:val="28"/>
          <w:szCs w:val="28"/>
        </w:rPr>
        <w:t xml:space="preserve"> conveniencia así lo aconsejan.</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0E7" w:rsidRDefault="006070E7" w:rsidP="00EE7726">
      <w:pPr>
        <w:spacing w:after="0" w:line="240" w:lineRule="auto"/>
      </w:pPr>
      <w:r>
        <w:separator/>
      </w:r>
    </w:p>
  </w:endnote>
  <w:endnote w:type="continuationSeparator" w:id="0">
    <w:p w:rsidR="006070E7" w:rsidRDefault="006070E7"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0E7" w:rsidRDefault="006070E7" w:rsidP="00EE7726">
      <w:pPr>
        <w:spacing w:after="0" w:line="240" w:lineRule="auto"/>
      </w:pPr>
      <w:r>
        <w:separator/>
      </w:r>
    </w:p>
  </w:footnote>
  <w:footnote w:type="continuationSeparator" w:id="0">
    <w:p w:rsidR="006070E7" w:rsidRDefault="006070E7"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2E161F">
    <w:pPr>
      <w:pStyle w:val="Encabezado"/>
    </w:pPr>
    <w:r>
      <w:rPr>
        <w:rFonts w:ascii="Arial Narrow" w:hAnsi="Arial Narrow" w:cs="Arial"/>
        <w:b/>
        <w:noProof/>
        <w:color w:val="0099FF"/>
        <w:sz w:val="18"/>
        <w:szCs w:val="18"/>
        <w:lang w:val="es-AR" w:eastAsia="es-AR"/>
      </w:rPr>
      <mc:AlternateContent>
        <mc:Choice Requires="wps">
          <w:drawing>
            <wp:anchor distT="4294967293" distB="4294967293"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C7701" id="Line 18"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25AB2"/>
    <w:rsid w:val="00041F96"/>
    <w:rsid w:val="00046ADD"/>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70270"/>
    <w:rsid w:val="00191779"/>
    <w:rsid w:val="001A0594"/>
    <w:rsid w:val="001A597E"/>
    <w:rsid w:val="001A6B2E"/>
    <w:rsid w:val="001C1096"/>
    <w:rsid w:val="001D12DA"/>
    <w:rsid w:val="001D4FDD"/>
    <w:rsid w:val="001D5E5C"/>
    <w:rsid w:val="001E254D"/>
    <w:rsid w:val="001E4AC4"/>
    <w:rsid w:val="00204FC3"/>
    <w:rsid w:val="00220072"/>
    <w:rsid w:val="00235E25"/>
    <w:rsid w:val="00236B20"/>
    <w:rsid w:val="00252E14"/>
    <w:rsid w:val="00260F9A"/>
    <w:rsid w:val="00261F98"/>
    <w:rsid w:val="00263605"/>
    <w:rsid w:val="002775FC"/>
    <w:rsid w:val="00277A03"/>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161F"/>
    <w:rsid w:val="002E43B3"/>
    <w:rsid w:val="002E45E5"/>
    <w:rsid w:val="002F13DA"/>
    <w:rsid w:val="002F4097"/>
    <w:rsid w:val="002F5925"/>
    <w:rsid w:val="002F77DC"/>
    <w:rsid w:val="003023DB"/>
    <w:rsid w:val="003074C1"/>
    <w:rsid w:val="00311CEA"/>
    <w:rsid w:val="00312A70"/>
    <w:rsid w:val="00316E41"/>
    <w:rsid w:val="00343E72"/>
    <w:rsid w:val="00344EF9"/>
    <w:rsid w:val="0034514C"/>
    <w:rsid w:val="0034764F"/>
    <w:rsid w:val="00350771"/>
    <w:rsid w:val="00350E80"/>
    <w:rsid w:val="003530B9"/>
    <w:rsid w:val="003659DB"/>
    <w:rsid w:val="00370E82"/>
    <w:rsid w:val="00373538"/>
    <w:rsid w:val="00373D7A"/>
    <w:rsid w:val="0039321F"/>
    <w:rsid w:val="00396C89"/>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070E7"/>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E1923"/>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966CC"/>
    <w:rsid w:val="009A49B0"/>
    <w:rsid w:val="009A5111"/>
    <w:rsid w:val="009A6584"/>
    <w:rsid w:val="009B195F"/>
    <w:rsid w:val="009C2DBB"/>
    <w:rsid w:val="00A03244"/>
    <w:rsid w:val="00A05B80"/>
    <w:rsid w:val="00A06BE1"/>
    <w:rsid w:val="00A16013"/>
    <w:rsid w:val="00A34642"/>
    <w:rsid w:val="00A42B85"/>
    <w:rsid w:val="00A46D8E"/>
    <w:rsid w:val="00A51AF6"/>
    <w:rsid w:val="00A56580"/>
    <w:rsid w:val="00A62FA0"/>
    <w:rsid w:val="00A715E7"/>
    <w:rsid w:val="00A95B45"/>
    <w:rsid w:val="00A967C9"/>
    <w:rsid w:val="00AA4037"/>
    <w:rsid w:val="00AB4789"/>
    <w:rsid w:val="00AB6D5D"/>
    <w:rsid w:val="00AC1261"/>
    <w:rsid w:val="00AC3E1E"/>
    <w:rsid w:val="00AD6AC8"/>
    <w:rsid w:val="00AE61DD"/>
    <w:rsid w:val="00AF7389"/>
    <w:rsid w:val="00B06771"/>
    <w:rsid w:val="00B108C4"/>
    <w:rsid w:val="00B24D59"/>
    <w:rsid w:val="00B32899"/>
    <w:rsid w:val="00B41974"/>
    <w:rsid w:val="00B42B65"/>
    <w:rsid w:val="00B44AC6"/>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09E1"/>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05C16"/>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340F"/>
    <w:rsid w:val="00F45C3C"/>
    <w:rsid w:val="00F519BC"/>
    <w:rsid w:val="00F520B9"/>
    <w:rsid w:val="00F5277A"/>
    <w:rsid w:val="00F624F9"/>
    <w:rsid w:val="00F641D9"/>
    <w:rsid w:val="00F707FA"/>
    <w:rsid w:val="00F73A20"/>
    <w:rsid w:val="00F827A6"/>
    <w:rsid w:val="00F8492F"/>
    <w:rsid w:val="00F871A2"/>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7B5478-1520-4727-A5C7-61FB08AF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BB4CE-058A-4757-861C-B1F47A76C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1447</Words>
  <Characters>7961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Panelo, Noelia</cp:lastModifiedBy>
  <cp:revision>4</cp:revision>
  <cp:lastPrinted>2018-05-02T21:09:00Z</cp:lastPrinted>
  <dcterms:created xsi:type="dcterms:W3CDTF">2018-11-22T19:38:00Z</dcterms:created>
  <dcterms:modified xsi:type="dcterms:W3CDTF">2019-01-28T14:40:00Z</dcterms:modified>
</cp:coreProperties>
</file>