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F64" w:rsidRPr="00651237" w:rsidRDefault="00747F64" w:rsidP="00747F6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BIENES</w:t>
      </w:r>
    </w:p>
    <w:p w:rsidR="00747F64"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365B4">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747F64" w:rsidRPr="00651237" w:rsidRDefault="00747F64" w:rsidP="00747F64">
      <w:pPr>
        <w:pStyle w:val="Default"/>
        <w:jc w:val="both"/>
        <w:rPr>
          <w:rFonts w:asciiTheme="majorHAnsi" w:hAnsiTheme="majorHAnsi"/>
          <w:b/>
          <w:bCs/>
          <w:sz w:val="28"/>
          <w:szCs w:val="28"/>
          <w:u w:val="single"/>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747F64" w:rsidRPr="00651237"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747F64" w:rsidRPr="00651237" w:rsidRDefault="00747F64" w:rsidP="00747F64">
      <w:pPr>
        <w:pStyle w:val="Default"/>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747F64" w:rsidRPr="00651237" w:rsidRDefault="00747F64" w:rsidP="00747F64">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747F64" w:rsidRPr="00651237" w:rsidRDefault="00747F64" w:rsidP="00747F64">
      <w:pPr>
        <w:pStyle w:val="Default"/>
        <w:spacing w:after="1" w:line="276" w:lineRule="auto"/>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747F64" w:rsidRPr="00651237" w:rsidRDefault="00747F64" w:rsidP="00747F64">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Pr="00651237">
        <w:rPr>
          <w:rFonts w:asciiTheme="majorHAnsi" w:hAnsiTheme="majorHAnsi"/>
          <w:sz w:val="28"/>
          <w:szCs w:val="28"/>
        </w:rPr>
        <w:t>.</w:t>
      </w:r>
    </w:p>
    <w:p w:rsidR="00747F64" w:rsidRPr="00651237" w:rsidRDefault="00747F64" w:rsidP="00747F64">
      <w:pPr>
        <w:pStyle w:val="Default"/>
        <w:spacing w:line="276" w:lineRule="auto"/>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747F64"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entregados </w:t>
      </w:r>
      <w:r>
        <w:rPr>
          <w:rFonts w:asciiTheme="majorHAnsi" w:hAnsiTheme="majorHAnsi"/>
          <w:sz w:val="28"/>
          <w:szCs w:val="28"/>
        </w:rPr>
        <w:t xml:space="preserve">de acuerdo a lo indicado </w:t>
      </w:r>
      <w:r w:rsidRPr="008F6D1F">
        <w:rPr>
          <w:rFonts w:asciiTheme="majorHAnsi" w:hAnsiTheme="majorHAnsi"/>
          <w:sz w:val="28"/>
          <w:szCs w:val="28"/>
        </w:rPr>
        <w:t>en la planilla de cotización/ pedido de cotización</w:t>
      </w:r>
      <w:r>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es </w:t>
      </w:r>
      <w:r>
        <w:rPr>
          <w:rFonts w:asciiTheme="majorHAnsi" w:hAnsiTheme="majorHAnsi"/>
          <w:sz w:val="28"/>
          <w:szCs w:val="28"/>
        </w:rPr>
        <w:t xml:space="preserve">el indicado </w:t>
      </w:r>
      <w:r w:rsidRPr="008F6D1F">
        <w:rPr>
          <w:rFonts w:asciiTheme="majorHAnsi" w:hAnsiTheme="majorHAnsi"/>
          <w:sz w:val="28"/>
          <w:szCs w:val="28"/>
        </w:rPr>
        <w:t>en la planilla de cotización/ pedido de cotización.</w:t>
      </w:r>
      <w:r w:rsidRPr="00F1461A">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747F64" w:rsidRPr="00F1461A" w:rsidRDefault="00747F64" w:rsidP="00747F64">
      <w:pPr>
        <w:pStyle w:val="Default"/>
        <w:jc w:val="both"/>
        <w:rPr>
          <w:rFonts w:asciiTheme="majorHAnsi" w:hAnsiTheme="majorHAnsi"/>
          <w:color w:val="FF0000"/>
          <w:sz w:val="28"/>
          <w:szCs w:val="28"/>
        </w:rPr>
      </w:pPr>
      <w:r w:rsidRPr="0085679E">
        <w:rPr>
          <w:rFonts w:asciiTheme="majorHAnsi" w:hAnsiTheme="majorHAnsi"/>
          <w:sz w:val="28"/>
          <w:szCs w:val="28"/>
        </w:rPr>
        <w:t>Se aceptarán ofertas por renglón, grupo de renglones o por la totalidad de los renglones.</w:t>
      </w:r>
      <w:r w:rsidR="0085679E" w:rsidRPr="0085679E">
        <w:rPr>
          <w:rFonts w:asciiTheme="majorHAnsi" w:hAnsiTheme="majorHAnsi"/>
          <w:color w:val="FF0000"/>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747F64" w:rsidRPr="00651237" w:rsidRDefault="00747F64" w:rsidP="00747F64">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FF0000"/>
          <w:sz w:val="28"/>
          <w:szCs w:val="28"/>
        </w:rPr>
      </w:pPr>
    </w:p>
    <w:p w:rsidR="00747F64" w:rsidRPr="00651237"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 xml:space="preserve">ente </w:t>
      </w:r>
      <w:r w:rsidRPr="00651237">
        <w:rPr>
          <w:rFonts w:asciiTheme="majorHAnsi" w:hAnsiTheme="majorHAnsi" w:cs="Calibri"/>
          <w:color w:val="auto"/>
          <w:sz w:val="28"/>
          <w:szCs w:val="28"/>
        </w:rPr>
        <w:lastRenderedPageBreak/>
        <w:t>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85679E" w:rsidRDefault="00747F64" w:rsidP="00747F64">
      <w:pPr>
        <w:pStyle w:val="Default"/>
        <w:spacing w:after="1"/>
        <w:jc w:val="both"/>
        <w:rPr>
          <w:rFonts w:asciiTheme="majorHAnsi" w:hAnsiTheme="majorHAnsi"/>
          <w:b/>
          <w:sz w:val="28"/>
          <w:szCs w:val="28"/>
        </w:rPr>
      </w:pPr>
      <w:r w:rsidRPr="0085679E">
        <w:rPr>
          <w:rFonts w:asciiTheme="majorHAnsi" w:hAnsiTheme="majorHAnsi"/>
          <w:b/>
          <w:sz w:val="28"/>
          <w:szCs w:val="28"/>
          <w:u w:val="single"/>
        </w:rPr>
        <w:t>OFERTAS ALTERNATIVAS Y/O VARIANTES</w:t>
      </w:r>
      <w:r w:rsidRPr="0085679E">
        <w:rPr>
          <w:rFonts w:asciiTheme="majorHAnsi" w:hAnsiTheme="majorHAnsi"/>
          <w:b/>
          <w:sz w:val="28"/>
          <w:szCs w:val="28"/>
        </w:rPr>
        <w:t xml:space="preserve"> </w:t>
      </w:r>
    </w:p>
    <w:p w:rsidR="00747F64" w:rsidRPr="00651237" w:rsidRDefault="00747F64" w:rsidP="00747F64">
      <w:pPr>
        <w:pStyle w:val="Default"/>
        <w:jc w:val="both"/>
        <w:rPr>
          <w:rFonts w:asciiTheme="majorHAnsi" w:hAnsiTheme="majorHAnsi"/>
          <w:sz w:val="28"/>
          <w:szCs w:val="28"/>
        </w:rPr>
      </w:pPr>
      <w:r w:rsidRPr="0085679E">
        <w:rPr>
          <w:rFonts w:asciiTheme="majorHAnsi" w:hAnsiTheme="majorHAnsi"/>
          <w:sz w:val="28"/>
          <w:szCs w:val="28"/>
        </w:rPr>
        <w:t>Podrán presentarse ofertas alternativas y/o variantes, a cuyos efectos son de aplicación los arts. 118, 119 y concordantes del RCC</w:t>
      </w:r>
      <w:r w:rsidRPr="00651237">
        <w:rPr>
          <w:rFonts w:asciiTheme="majorHAnsi" w:hAnsiTheme="majorHAnsi"/>
          <w:sz w:val="28"/>
          <w:szCs w:val="28"/>
        </w:rPr>
        <w:t>.</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747F64" w:rsidRDefault="00747F64" w:rsidP="00747F64">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747F64"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747F64" w:rsidRPr="00651237" w:rsidRDefault="00747F64" w:rsidP="00747F64">
      <w:pPr>
        <w:pStyle w:val="Default"/>
        <w:jc w:val="both"/>
        <w:rPr>
          <w:rFonts w:asciiTheme="majorHAnsi" w:hAnsiTheme="majorHAnsi"/>
          <w:sz w:val="28"/>
          <w:szCs w:val="28"/>
        </w:rPr>
      </w:pPr>
    </w:p>
    <w:p w:rsidR="00747F64" w:rsidRPr="008873B1" w:rsidRDefault="00747F64" w:rsidP="00747F64">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747F64" w:rsidRPr="00651237" w:rsidRDefault="00747F64" w:rsidP="00747F64">
      <w:pPr>
        <w:pStyle w:val="Default"/>
        <w:spacing w:after="1"/>
        <w:jc w:val="both"/>
        <w:rPr>
          <w:rFonts w:asciiTheme="majorHAnsi" w:hAnsiTheme="majorHAnsi"/>
          <w:color w:val="auto"/>
          <w:sz w:val="28"/>
          <w:szCs w:val="28"/>
        </w:rPr>
      </w:pPr>
    </w:p>
    <w:p w:rsidR="00747F64" w:rsidRPr="00651237" w:rsidRDefault="00747F64" w:rsidP="00747F64">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se </w:t>
      </w:r>
      <w:proofErr w:type="spellStart"/>
      <w:r w:rsidRPr="00651237">
        <w:rPr>
          <w:rFonts w:asciiTheme="majorHAnsi" w:hAnsiTheme="majorHAnsi"/>
          <w:color w:val="auto"/>
          <w:sz w:val="28"/>
          <w:szCs w:val="28"/>
        </w:rPr>
        <w:t>reseva</w:t>
      </w:r>
      <w:proofErr w:type="spellEnd"/>
      <w:r w:rsidRPr="00651237">
        <w:rPr>
          <w:rFonts w:asciiTheme="majorHAnsi" w:hAnsiTheme="majorHAnsi"/>
          <w:color w:val="auto"/>
          <w:sz w:val="28"/>
          <w:szCs w:val="28"/>
        </w:rPr>
        <w:t xml:space="preserve"> 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747F64" w:rsidRPr="00EB29D2"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747F64" w:rsidRPr="00651237" w:rsidRDefault="00747F64" w:rsidP="00747F64">
      <w:pPr>
        <w:pStyle w:val="Default"/>
        <w:jc w:val="both"/>
        <w:rPr>
          <w:rFonts w:asciiTheme="majorHAnsi" w:hAnsiTheme="majorHAnsi"/>
          <w:color w:val="auto"/>
          <w:sz w:val="28"/>
          <w:szCs w:val="28"/>
        </w:rPr>
      </w:pPr>
    </w:p>
    <w:p w:rsidR="00747F64"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47F64" w:rsidRPr="00B42B65" w:rsidRDefault="00747F64" w:rsidP="00747F64">
      <w:pPr>
        <w:pStyle w:val="Default"/>
        <w:jc w:val="both"/>
        <w:rPr>
          <w:rFonts w:asciiTheme="majorHAnsi" w:hAnsiTheme="majorHAnsi"/>
          <w:color w:val="auto"/>
          <w:sz w:val="28"/>
          <w:szCs w:val="28"/>
          <w:highlight w:val="yellow"/>
        </w:rPr>
      </w:pPr>
      <w:r w:rsidRPr="0085679E">
        <w:rPr>
          <w:rFonts w:asciiTheme="majorHAnsi" w:hAnsiTheme="majorHAnsi"/>
          <w:sz w:val="28"/>
          <w:szCs w:val="28"/>
        </w:rPr>
        <w:t>SOFSE podrá adjudicar por renglón, grupo de renglones o por la totalidad de los renglones</w:t>
      </w:r>
      <w:bookmarkStart w:id="0" w:name="_GoBack"/>
      <w:bookmarkEnd w:id="0"/>
      <w:r w:rsidRPr="00B42B65">
        <w:rPr>
          <w:rFonts w:asciiTheme="majorHAnsi" w:hAnsiTheme="majorHAnsi"/>
          <w:b/>
          <w:bCs/>
          <w:color w:val="auto"/>
          <w:sz w:val="28"/>
          <w:szCs w:val="28"/>
          <w:highlight w:val="yellow"/>
        </w:rPr>
        <w:t xml:space="preserve"> </w:t>
      </w:r>
    </w:p>
    <w:p w:rsidR="00747F64" w:rsidRPr="00B42B65" w:rsidRDefault="00747F64" w:rsidP="00747F64">
      <w:pPr>
        <w:pStyle w:val="Default"/>
        <w:jc w:val="both"/>
        <w:rPr>
          <w:rFonts w:asciiTheme="majorHAnsi" w:hAnsiTheme="majorHAnsi"/>
          <w:color w:val="auto"/>
          <w:sz w:val="28"/>
          <w:szCs w:val="28"/>
          <w:highlight w:val="yellow"/>
        </w:rPr>
      </w:pPr>
    </w:p>
    <w:p w:rsidR="00747F64" w:rsidRPr="00651237" w:rsidRDefault="00747F64" w:rsidP="00747F64">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w:t>
      </w:r>
      <w:r w:rsidRPr="00F1461A">
        <w:rPr>
          <w:rFonts w:asciiTheme="majorHAnsi" w:hAnsiTheme="majorHAnsi"/>
          <w:color w:val="auto"/>
          <w:sz w:val="28"/>
          <w:szCs w:val="28"/>
        </w:rPr>
        <w:lastRenderedPageBreak/>
        <w:t>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747F64"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747F64" w:rsidRPr="00651237" w:rsidRDefault="00747F64" w:rsidP="00747F64">
      <w:pPr>
        <w:pStyle w:val="Default"/>
        <w:jc w:val="both"/>
        <w:rPr>
          <w:rFonts w:asciiTheme="majorHAnsi" w:hAnsiTheme="majorHAnsi"/>
          <w:color w:val="auto"/>
          <w:sz w:val="28"/>
          <w:szCs w:val="28"/>
        </w:rPr>
      </w:pPr>
    </w:p>
    <w:p w:rsidR="00FB737B" w:rsidRPr="00747F64" w:rsidRDefault="00FB737B">
      <w:pPr>
        <w:rPr>
          <w:lang w:val="es-AR"/>
        </w:rPr>
      </w:pPr>
    </w:p>
    <w:sectPr w:rsidR="00FB737B" w:rsidRPr="00747F6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5B9" w:rsidRDefault="004345B9" w:rsidP="00747F64">
      <w:pPr>
        <w:spacing w:after="0" w:line="240" w:lineRule="auto"/>
      </w:pPr>
      <w:r>
        <w:separator/>
      </w:r>
    </w:p>
  </w:endnote>
  <w:endnote w:type="continuationSeparator" w:id="0">
    <w:p w:rsidR="004345B9" w:rsidRDefault="004345B9" w:rsidP="0074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5B9" w:rsidRDefault="004345B9" w:rsidP="00747F64">
      <w:pPr>
        <w:spacing w:after="0" w:line="240" w:lineRule="auto"/>
      </w:pPr>
      <w:r>
        <w:separator/>
      </w:r>
    </w:p>
  </w:footnote>
  <w:footnote w:type="continuationSeparator" w:id="0">
    <w:p w:rsidR="004345B9" w:rsidRDefault="004345B9" w:rsidP="00747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64" w:rsidRPr="00EE7726" w:rsidRDefault="00747F64" w:rsidP="00747F64">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6A2D2746" wp14:editId="6148A15D">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747F64" w:rsidRPr="00EB2C72" w:rsidRDefault="00747F64" w:rsidP="00747F64">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747F64" w:rsidRDefault="00747F64">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463C5115" wp14:editId="12FF7B28">
              <wp:simplePos x="0" y="0"/>
              <wp:positionH relativeFrom="margin">
                <wp:posOffset>0</wp:posOffset>
              </wp:positionH>
              <wp:positionV relativeFrom="paragraph">
                <wp:posOffset>90008</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8468"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1pt" to="42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64"/>
    <w:rsid w:val="002306E6"/>
    <w:rsid w:val="004345B9"/>
    <w:rsid w:val="00747F64"/>
    <w:rsid w:val="008426A2"/>
    <w:rsid w:val="0085679E"/>
    <w:rsid w:val="00F365B4"/>
    <w:rsid w:val="00FB737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523AC-9725-47FF-907E-5C07E21D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64"/>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47F6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47F64"/>
    <w:rPr>
      <w:color w:val="0563C1" w:themeColor="hyperlink"/>
      <w:u w:val="single"/>
    </w:rPr>
  </w:style>
  <w:style w:type="paragraph" w:styleId="Encabezado">
    <w:name w:val="header"/>
    <w:basedOn w:val="Normal"/>
    <w:link w:val="EncabezadoCar"/>
    <w:unhideWhenUsed/>
    <w:rsid w:val="00747F64"/>
    <w:pPr>
      <w:tabs>
        <w:tab w:val="center" w:pos="4419"/>
        <w:tab w:val="right" w:pos="8838"/>
      </w:tabs>
      <w:spacing w:after="0" w:line="240" w:lineRule="auto"/>
    </w:pPr>
  </w:style>
  <w:style w:type="character" w:customStyle="1" w:styleId="EncabezadoCar">
    <w:name w:val="Encabezado Car"/>
    <w:basedOn w:val="Fuentedeprrafopredeter"/>
    <w:link w:val="Encabezado"/>
    <w:rsid w:val="00747F64"/>
    <w:rPr>
      <w:rFonts w:ascii="Calibri" w:eastAsia="Calibri" w:hAnsi="Calibri" w:cs="Times New Roman"/>
      <w:lang w:val="es-ES"/>
    </w:rPr>
  </w:style>
  <w:style w:type="paragraph" w:styleId="Piedepgina">
    <w:name w:val="footer"/>
    <w:basedOn w:val="Normal"/>
    <w:link w:val="PiedepginaCar"/>
    <w:uiPriority w:val="99"/>
    <w:unhideWhenUsed/>
    <w:rsid w:val="00747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F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1170</Words>
  <Characters>6440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Brusca, Lucas Hernan</cp:lastModifiedBy>
  <cp:revision>2</cp:revision>
  <dcterms:created xsi:type="dcterms:W3CDTF">2019-02-13T18:12:00Z</dcterms:created>
  <dcterms:modified xsi:type="dcterms:W3CDTF">2019-02-13T18:12:00Z</dcterms:modified>
</cp:coreProperties>
</file>