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BIENES</w:t>
      </w:r>
    </w:p>
    <w:p w:rsidR="00D874B4" w:rsidRDefault="00D874B4" w:rsidP="005A0BBA">
      <w:pPr>
        <w:pStyle w:val="Default"/>
        <w:jc w:val="both"/>
        <w:rPr>
          <w:rFonts w:asciiTheme="majorHAnsi" w:hAnsiTheme="majorHAnsi"/>
          <w:bCs/>
          <w:sz w:val="28"/>
          <w:szCs w:val="28"/>
        </w:rPr>
      </w:pPr>
    </w:p>
    <w:p w:rsidR="002F5925" w:rsidRPr="00651237"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presentadas en Av. Ramos Mejía 139</w:t>
      </w:r>
      <w:r w:rsidR="0050290F">
        <w:rPr>
          <w:rFonts w:asciiTheme="majorHAnsi" w:hAnsiTheme="majorHAnsi"/>
          <w:bCs/>
          <w:sz w:val="28"/>
          <w:szCs w:val="28"/>
        </w:rPr>
        <w:t>8</w:t>
      </w:r>
      <w:r w:rsidRPr="00651237">
        <w:rPr>
          <w:rFonts w:asciiTheme="majorHAnsi" w:hAnsiTheme="majorHAnsi"/>
          <w:bCs/>
          <w:sz w:val="28"/>
          <w:szCs w:val="28"/>
        </w:rPr>
        <w:t>, 1er. Piso – Subgerencia de Compras Central, en el horario de 9 a 12,30 y de 14,30 a 17 hs.</w:t>
      </w:r>
    </w:p>
    <w:p w:rsidR="00B108C4" w:rsidRPr="00651237" w:rsidRDefault="00B108C4"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presentadas fuera de término será de aplicación el art. 113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as y demás documentos, se regirán por lo establecido en los arts. 91 a 95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260F9A" w:rsidRPr="00651237" w:rsidRDefault="00805C2E" w:rsidP="00B06771">
      <w:pPr>
        <w:pStyle w:val="Default"/>
        <w:numPr>
          <w:ilvl w:val="0"/>
          <w:numId w:val="13"/>
        </w:numPr>
        <w:jc w:val="both"/>
        <w:rPr>
          <w:rFonts w:asciiTheme="majorHAnsi" w:hAnsiTheme="majorHAnsi"/>
          <w:sz w:val="28"/>
          <w:szCs w:val="28"/>
        </w:rPr>
      </w:pPr>
      <w:r>
        <w:rPr>
          <w:rFonts w:asciiTheme="majorHAnsi" w:hAnsiTheme="majorHAnsi"/>
          <w:sz w:val="28"/>
          <w:szCs w:val="28"/>
        </w:rPr>
        <w:t xml:space="preserve">Deberá ser formulada </w:t>
      </w:r>
      <w:r w:rsidR="00B06771">
        <w:rPr>
          <w:rFonts w:asciiTheme="majorHAnsi" w:hAnsiTheme="majorHAnsi"/>
          <w:sz w:val="28"/>
          <w:szCs w:val="28"/>
        </w:rPr>
        <w:t xml:space="preserve">en una hoja membretada </w:t>
      </w:r>
      <w:r w:rsidR="00B06771" w:rsidRPr="00B06771">
        <w:rPr>
          <w:rFonts w:asciiTheme="majorHAnsi" w:hAnsiTheme="majorHAnsi"/>
          <w:sz w:val="28"/>
          <w:szCs w:val="28"/>
        </w:rPr>
        <w:t>con logo de la empresa</w:t>
      </w:r>
      <w:r w:rsidR="007F3E54" w:rsidRPr="00651237">
        <w:rPr>
          <w:rFonts w:asciiTheme="majorHAnsi" w:hAnsiTheme="majorHAnsi"/>
          <w:sz w:val="28"/>
          <w:szCs w:val="28"/>
        </w:rPr>
        <w:t>.</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Mencionar el número de CUIT.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sidR="002E45E5">
        <w:rPr>
          <w:rFonts w:asciiTheme="majorHAnsi" w:hAnsiTheme="majorHAnsi"/>
          <w:sz w:val="28"/>
          <w:szCs w:val="28"/>
        </w:rPr>
        <w:t>.</w:t>
      </w:r>
      <w:r w:rsidRPr="00651237">
        <w:rPr>
          <w:rFonts w:asciiTheme="majorHAnsi" w:hAnsiTheme="majorHAnsi"/>
          <w:sz w:val="28"/>
          <w:szCs w:val="28"/>
        </w:rPr>
        <w:t xml:space="preserve"> </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w:t>
      </w:r>
      <w:r w:rsidRPr="008F6D1F">
        <w:rPr>
          <w:rFonts w:asciiTheme="majorHAnsi" w:hAnsiTheme="majorHAnsi"/>
          <w:sz w:val="28"/>
          <w:szCs w:val="28"/>
        </w:rPr>
        <w:t xml:space="preserve">SOS </w:t>
      </w:r>
      <w:r w:rsidRPr="00B06771">
        <w:rPr>
          <w:rFonts w:asciiTheme="majorHAnsi" w:hAnsiTheme="majorHAnsi"/>
          <w:sz w:val="28"/>
          <w:szCs w:val="28"/>
          <w:highlight w:val="yellow"/>
        </w:rPr>
        <w:t>y en moneda extranjera</w:t>
      </w:r>
      <w:r w:rsidR="00312A70" w:rsidRPr="00651237">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B108C4" w:rsidRDefault="00B108C4" w:rsidP="00074418">
      <w:pPr>
        <w:pStyle w:val="Default"/>
        <w:jc w:val="both"/>
        <w:rPr>
          <w:rFonts w:asciiTheme="majorHAnsi" w:hAnsiTheme="majorHAnsi"/>
          <w:sz w:val="28"/>
          <w:szCs w:val="28"/>
        </w:rPr>
      </w:pPr>
      <w:r w:rsidRPr="00651237">
        <w:rPr>
          <w:rFonts w:asciiTheme="majorHAnsi" w:hAnsiTheme="majorHAnsi"/>
          <w:sz w:val="28"/>
          <w:szCs w:val="28"/>
        </w:rPr>
        <w:t>Los bienes objeto de la presente contratación deben ser entregados</w:t>
      </w:r>
      <w:r w:rsidR="00BD101C" w:rsidRPr="00651237">
        <w:rPr>
          <w:rFonts w:asciiTheme="majorHAnsi" w:hAnsiTheme="majorHAnsi"/>
          <w:sz w:val="28"/>
          <w:szCs w:val="28"/>
        </w:rPr>
        <w:t xml:space="preserve"> </w:t>
      </w:r>
      <w:r w:rsidR="001E4AC4">
        <w:rPr>
          <w:rFonts w:asciiTheme="majorHAnsi" w:hAnsiTheme="majorHAnsi"/>
          <w:sz w:val="28"/>
          <w:szCs w:val="28"/>
        </w:rPr>
        <w:t xml:space="preserve">de acuerdo a lo indicado </w:t>
      </w:r>
      <w:r w:rsidR="001E4AC4" w:rsidRPr="008F6D1F">
        <w:rPr>
          <w:rFonts w:asciiTheme="majorHAnsi" w:hAnsiTheme="majorHAnsi"/>
          <w:sz w:val="28"/>
          <w:szCs w:val="28"/>
        </w:rPr>
        <w:t xml:space="preserve">en </w:t>
      </w:r>
      <w:r w:rsidR="00B06771">
        <w:rPr>
          <w:rFonts w:asciiTheme="majorHAnsi" w:hAnsiTheme="majorHAnsi"/>
          <w:sz w:val="28"/>
          <w:szCs w:val="28"/>
        </w:rPr>
        <w:t xml:space="preserve">el </w:t>
      </w:r>
      <w:r w:rsidR="001E4AC4" w:rsidRPr="008F6D1F">
        <w:rPr>
          <w:rFonts w:asciiTheme="majorHAnsi" w:hAnsiTheme="majorHAnsi"/>
          <w:sz w:val="28"/>
          <w:szCs w:val="28"/>
        </w:rPr>
        <w:t>pedido de cotización</w:t>
      </w:r>
      <w:r w:rsidR="001E4AC4">
        <w:rPr>
          <w:rFonts w:asciiTheme="majorHAnsi" w:hAnsiTheme="majorHAnsi"/>
          <w:sz w:val="28"/>
          <w:szCs w:val="28"/>
        </w:rPr>
        <w:t xml:space="preserve">, cuyo plazo de cumplimiento comenzará </w:t>
      </w:r>
      <w:r w:rsidRPr="00651237">
        <w:rPr>
          <w:rFonts w:asciiTheme="majorHAnsi" w:hAnsiTheme="majorHAnsi"/>
          <w:sz w:val="28"/>
          <w:szCs w:val="28"/>
        </w:rPr>
        <w:t>a partir de la notificación de la Orden de Compra.</w:t>
      </w:r>
    </w:p>
    <w:p w:rsidR="00BD101C" w:rsidRDefault="00805C2E">
      <w:pPr>
        <w:pStyle w:val="Default"/>
        <w:jc w:val="both"/>
        <w:rPr>
          <w:rFonts w:asciiTheme="majorHAnsi" w:hAnsiTheme="majorHAnsi"/>
          <w:sz w:val="28"/>
          <w:szCs w:val="28"/>
        </w:rPr>
      </w:pPr>
      <w:r>
        <w:rPr>
          <w:rFonts w:asciiTheme="majorHAnsi" w:hAnsiTheme="majorHAnsi"/>
          <w:sz w:val="28"/>
          <w:szCs w:val="28"/>
        </w:rPr>
        <w:t>Los lugares de entrega de los bienes son los siguientes:</w:t>
      </w:r>
    </w:p>
    <w:p w:rsidR="0008159C" w:rsidRDefault="0008159C">
      <w:pPr>
        <w:pStyle w:val="Default"/>
        <w:jc w:val="both"/>
        <w:rPr>
          <w:rFonts w:asciiTheme="majorHAnsi" w:hAnsiTheme="majorHAnsi"/>
          <w:sz w:val="28"/>
          <w:szCs w:val="28"/>
        </w:rPr>
      </w:pPr>
    </w:p>
    <w:p w:rsidR="00FA1321" w:rsidRPr="0008159C" w:rsidRDefault="00C31592">
      <w:pPr>
        <w:pStyle w:val="Default"/>
        <w:jc w:val="both"/>
        <w:rPr>
          <w:rFonts w:asciiTheme="majorHAnsi" w:hAnsiTheme="majorHAnsi"/>
          <w:sz w:val="28"/>
          <w:szCs w:val="28"/>
          <w:highlight w:val="yellow"/>
        </w:rPr>
      </w:pPr>
      <w:r w:rsidRPr="0008159C">
        <w:rPr>
          <w:rFonts w:asciiTheme="majorHAnsi" w:hAnsiTheme="majorHAnsi"/>
          <w:sz w:val="28"/>
          <w:szCs w:val="28"/>
          <w:highlight w:val="yellow"/>
        </w:rPr>
        <w:t xml:space="preserve">RC xxxxx – </w:t>
      </w:r>
      <w:r w:rsidR="0008159C" w:rsidRPr="0008159C">
        <w:rPr>
          <w:rFonts w:asciiTheme="majorHAnsi" w:hAnsiTheme="majorHAnsi"/>
          <w:sz w:val="28"/>
          <w:szCs w:val="28"/>
          <w:highlight w:val="yellow"/>
        </w:rPr>
        <w:t xml:space="preserve">Av. 29 de Septiembre 3501 </w:t>
      </w:r>
      <w:r w:rsidR="00805C2E">
        <w:rPr>
          <w:rFonts w:asciiTheme="majorHAnsi" w:hAnsiTheme="majorHAnsi"/>
          <w:sz w:val="28"/>
          <w:szCs w:val="28"/>
          <w:highlight w:val="yellow"/>
        </w:rPr>
        <w:t>–</w:t>
      </w:r>
      <w:r w:rsidR="0008159C" w:rsidRPr="0008159C">
        <w:rPr>
          <w:rFonts w:asciiTheme="majorHAnsi" w:hAnsiTheme="majorHAnsi"/>
          <w:sz w:val="28"/>
          <w:szCs w:val="28"/>
          <w:highlight w:val="yellow"/>
        </w:rPr>
        <w:t xml:space="preserve"> </w:t>
      </w:r>
      <w:r w:rsidRPr="0008159C">
        <w:rPr>
          <w:rFonts w:asciiTheme="majorHAnsi" w:hAnsiTheme="majorHAnsi"/>
          <w:sz w:val="28"/>
          <w:szCs w:val="28"/>
          <w:highlight w:val="yellow"/>
        </w:rPr>
        <w:t xml:space="preserve">Remedios </w:t>
      </w:r>
      <w:r w:rsidR="0008159C" w:rsidRPr="0008159C">
        <w:rPr>
          <w:rFonts w:asciiTheme="majorHAnsi" w:hAnsiTheme="majorHAnsi"/>
          <w:sz w:val="28"/>
          <w:szCs w:val="28"/>
          <w:highlight w:val="yellow"/>
        </w:rPr>
        <w:t>de Escalada</w:t>
      </w:r>
      <w:r w:rsidR="00805C2E">
        <w:rPr>
          <w:rFonts w:asciiTheme="majorHAnsi" w:hAnsiTheme="majorHAnsi"/>
          <w:sz w:val="28"/>
          <w:szCs w:val="28"/>
          <w:highlight w:val="yellow"/>
        </w:rPr>
        <w:t>,</w:t>
      </w:r>
      <w:r w:rsidR="0008159C" w:rsidRPr="0008159C">
        <w:rPr>
          <w:rFonts w:asciiTheme="majorHAnsi" w:hAnsiTheme="majorHAnsi"/>
          <w:sz w:val="28"/>
          <w:szCs w:val="28"/>
          <w:highlight w:val="yellow"/>
        </w:rPr>
        <w:t xml:space="preserve"> Pcia. </w:t>
      </w:r>
      <w:r w:rsidR="00805C2E">
        <w:rPr>
          <w:rFonts w:asciiTheme="majorHAnsi" w:hAnsiTheme="majorHAnsi"/>
          <w:sz w:val="28"/>
          <w:szCs w:val="28"/>
          <w:highlight w:val="yellow"/>
        </w:rPr>
        <w:t>d</w:t>
      </w:r>
      <w:r w:rsidR="0008159C" w:rsidRPr="0008159C">
        <w:rPr>
          <w:rFonts w:asciiTheme="majorHAnsi" w:hAnsiTheme="majorHAnsi"/>
          <w:sz w:val="28"/>
          <w:szCs w:val="28"/>
          <w:highlight w:val="yellow"/>
        </w:rPr>
        <w:t>e Buenos Aires.</w:t>
      </w:r>
    </w:p>
    <w:p w:rsidR="00C31592" w:rsidRPr="0008159C" w:rsidRDefault="00C31592">
      <w:pPr>
        <w:pStyle w:val="Default"/>
        <w:jc w:val="both"/>
        <w:rPr>
          <w:rFonts w:asciiTheme="majorHAnsi" w:hAnsiTheme="majorHAnsi"/>
          <w:sz w:val="28"/>
          <w:szCs w:val="28"/>
          <w:highlight w:val="yellow"/>
        </w:rPr>
      </w:pPr>
      <w:r w:rsidRPr="0008159C">
        <w:rPr>
          <w:rFonts w:asciiTheme="majorHAnsi" w:hAnsiTheme="majorHAnsi"/>
          <w:sz w:val="28"/>
          <w:szCs w:val="28"/>
          <w:highlight w:val="yellow"/>
        </w:rPr>
        <w:t>RC xxxxx – Simón Iriondo 1608 – Victoria</w:t>
      </w:r>
      <w:r w:rsidR="00805C2E">
        <w:rPr>
          <w:rFonts w:asciiTheme="majorHAnsi" w:hAnsiTheme="majorHAnsi"/>
          <w:sz w:val="28"/>
          <w:szCs w:val="28"/>
          <w:highlight w:val="yellow"/>
        </w:rPr>
        <w:t>,</w:t>
      </w:r>
      <w:r w:rsidRPr="0008159C">
        <w:rPr>
          <w:rFonts w:asciiTheme="majorHAnsi" w:hAnsiTheme="majorHAnsi"/>
          <w:sz w:val="28"/>
          <w:szCs w:val="28"/>
          <w:highlight w:val="yellow"/>
        </w:rPr>
        <w:t xml:space="preserve"> Pcia. </w:t>
      </w:r>
      <w:r w:rsidR="00805C2E">
        <w:rPr>
          <w:rFonts w:asciiTheme="majorHAnsi" w:hAnsiTheme="majorHAnsi"/>
          <w:sz w:val="28"/>
          <w:szCs w:val="28"/>
          <w:highlight w:val="yellow"/>
        </w:rPr>
        <w:t>d</w:t>
      </w:r>
      <w:r w:rsidRPr="0008159C">
        <w:rPr>
          <w:rFonts w:asciiTheme="majorHAnsi" w:hAnsiTheme="majorHAnsi"/>
          <w:sz w:val="28"/>
          <w:szCs w:val="28"/>
          <w:highlight w:val="yellow"/>
        </w:rPr>
        <w:t>e Buenos Aires</w:t>
      </w:r>
    </w:p>
    <w:p w:rsidR="00C31592" w:rsidRPr="00651237" w:rsidRDefault="00C31592">
      <w:pPr>
        <w:pStyle w:val="Default"/>
        <w:jc w:val="both"/>
        <w:rPr>
          <w:rFonts w:asciiTheme="majorHAnsi" w:hAnsiTheme="majorHAnsi"/>
          <w:sz w:val="28"/>
          <w:szCs w:val="28"/>
        </w:rPr>
      </w:pPr>
      <w:r w:rsidRPr="0008159C">
        <w:rPr>
          <w:rFonts w:asciiTheme="majorHAnsi" w:hAnsiTheme="majorHAnsi"/>
          <w:sz w:val="28"/>
          <w:szCs w:val="28"/>
          <w:highlight w:val="yellow"/>
        </w:rPr>
        <w:t xml:space="preserve">RC xxxxx – Av. Reservistas Argentinos 101 – Liniers </w:t>
      </w:r>
      <w:r w:rsidR="00805C2E">
        <w:rPr>
          <w:rFonts w:asciiTheme="majorHAnsi" w:hAnsiTheme="majorHAnsi"/>
          <w:sz w:val="28"/>
          <w:szCs w:val="28"/>
          <w:highlight w:val="yellow"/>
        </w:rPr>
        <w:t>,</w:t>
      </w:r>
      <w:r w:rsidRPr="0008159C">
        <w:rPr>
          <w:rFonts w:asciiTheme="majorHAnsi" w:hAnsiTheme="majorHAnsi"/>
          <w:sz w:val="28"/>
          <w:szCs w:val="28"/>
          <w:highlight w:val="yellow"/>
        </w:rPr>
        <w:t xml:space="preserve"> CABA</w:t>
      </w:r>
      <w:r w:rsidR="00805C2E">
        <w:rPr>
          <w:rFonts w:asciiTheme="majorHAnsi" w:hAnsiTheme="majorHAnsi"/>
          <w:sz w:val="28"/>
          <w:szCs w:val="28"/>
        </w:rPr>
        <w:t>.</w:t>
      </w:r>
    </w:p>
    <w:p w:rsidR="00B108C4" w:rsidRPr="00651237" w:rsidRDefault="00B108C4" w:rsidP="005A0BBA">
      <w:pPr>
        <w:pStyle w:val="Default"/>
        <w:jc w:val="both"/>
        <w:rPr>
          <w:rFonts w:asciiTheme="majorHAnsi" w:hAnsiTheme="majorHAnsi"/>
          <w:sz w:val="28"/>
          <w:szCs w:val="28"/>
        </w:rPr>
      </w:pPr>
    </w:p>
    <w:p w:rsidR="00B108C4" w:rsidRDefault="00CB2688"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260F9A" w:rsidRPr="00F1461A" w:rsidRDefault="00CB2688" w:rsidP="00F1461A">
      <w:pPr>
        <w:pStyle w:val="Default"/>
        <w:jc w:val="both"/>
        <w:rPr>
          <w:rFonts w:asciiTheme="majorHAnsi" w:hAnsiTheme="majorHAnsi"/>
          <w:color w:val="FF0000"/>
          <w:sz w:val="28"/>
          <w:szCs w:val="28"/>
        </w:rPr>
      </w:pPr>
      <w:r w:rsidRPr="00261F98">
        <w:rPr>
          <w:rFonts w:asciiTheme="majorHAnsi" w:hAnsiTheme="majorHAnsi"/>
          <w:sz w:val="28"/>
          <w:szCs w:val="28"/>
          <w:highlight w:val="yellow"/>
        </w:rPr>
        <w:t>Se aceptarán ofertas por renglón, grupo de renglones o po</w:t>
      </w:r>
      <w:r w:rsidR="00EC43FE" w:rsidRPr="00261F98">
        <w:rPr>
          <w:rFonts w:asciiTheme="majorHAnsi" w:hAnsiTheme="majorHAnsi"/>
          <w:sz w:val="28"/>
          <w:szCs w:val="28"/>
          <w:highlight w:val="yellow"/>
        </w:rPr>
        <w:t>r la totalidad de los renglones.</w:t>
      </w:r>
      <w:r w:rsidR="000C0F7A" w:rsidRPr="00F1461A">
        <w:rPr>
          <w:rFonts w:asciiTheme="majorHAnsi" w:hAnsiTheme="majorHAnsi"/>
          <w:color w:val="FF0000"/>
          <w:sz w:val="28"/>
          <w:szCs w:val="28"/>
          <w:highlight w:val="yellow"/>
        </w:rPr>
        <w:t xml:space="preserve"> [Modificar </w:t>
      </w:r>
      <w:r w:rsidR="00F9701D">
        <w:rPr>
          <w:rFonts w:asciiTheme="majorHAnsi" w:hAnsiTheme="majorHAnsi"/>
          <w:color w:val="FF0000"/>
          <w:sz w:val="28"/>
          <w:szCs w:val="28"/>
          <w:highlight w:val="yellow"/>
        </w:rPr>
        <w:t>este punto</w:t>
      </w:r>
      <w:r w:rsidR="00EA624E">
        <w:rPr>
          <w:rFonts w:asciiTheme="majorHAnsi" w:hAnsiTheme="majorHAnsi"/>
          <w:color w:val="FF0000"/>
          <w:sz w:val="28"/>
          <w:szCs w:val="28"/>
          <w:highlight w:val="yellow"/>
        </w:rPr>
        <w:t xml:space="preserve"> </w:t>
      </w:r>
      <w:r w:rsidR="000C0F7A" w:rsidRPr="00F1461A">
        <w:rPr>
          <w:rFonts w:asciiTheme="majorHAnsi" w:hAnsiTheme="majorHAnsi"/>
          <w:color w:val="FF0000"/>
          <w:sz w:val="28"/>
          <w:szCs w:val="28"/>
          <w:highlight w:val="yellow"/>
        </w:rPr>
        <w:t xml:space="preserve">en </w:t>
      </w:r>
      <w:r w:rsidR="00EA624E">
        <w:rPr>
          <w:rFonts w:asciiTheme="majorHAnsi" w:hAnsiTheme="majorHAnsi"/>
          <w:color w:val="FF0000"/>
          <w:sz w:val="28"/>
          <w:szCs w:val="28"/>
          <w:highlight w:val="yellow"/>
        </w:rPr>
        <w:t xml:space="preserve">cada </w:t>
      </w:r>
      <w:r w:rsidR="000C0F7A" w:rsidRPr="00F1461A">
        <w:rPr>
          <w:rFonts w:asciiTheme="majorHAnsi" w:hAnsiTheme="majorHAnsi"/>
          <w:color w:val="FF0000"/>
          <w:sz w:val="28"/>
          <w:szCs w:val="28"/>
          <w:highlight w:val="yellow"/>
        </w:rPr>
        <w:t>caso</w:t>
      </w:r>
      <w:r w:rsidR="006A5D9F">
        <w:rPr>
          <w:rFonts w:asciiTheme="majorHAnsi" w:hAnsiTheme="majorHAnsi"/>
          <w:color w:val="FF0000"/>
          <w:sz w:val="28"/>
          <w:szCs w:val="28"/>
          <w:highlight w:val="yellow"/>
        </w:rPr>
        <w:t xml:space="preserve">, por </w:t>
      </w:r>
      <w:r w:rsidR="006A5D9F" w:rsidRPr="008F6D1F">
        <w:rPr>
          <w:rFonts w:asciiTheme="majorHAnsi" w:hAnsiTheme="majorHAnsi"/>
          <w:color w:val="FF0000"/>
          <w:sz w:val="28"/>
          <w:szCs w:val="28"/>
          <w:highlight w:val="yellow"/>
        </w:rPr>
        <w:t xml:space="preserve">ejemplo si aplica que </w:t>
      </w:r>
      <w:r w:rsidR="006A5D9F" w:rsidRPr="00F1461A">
        <w:rPr>
          <w:rFonts w:asciiTheme="majorHAnsi" w:hAnsiTheme="majorHAnsi"/>
          <w:color w:val="FF0000"/>
          <w:sz w:val="28"/>
          <w:szCs w:val="28"/>
          <w:highlight w:val="yellow"/>
        </w:rPr>
        <w:t>sólo se aceptarán ofertas por la totalidad de los renglones</w:t>
      </w:r>
      <w:r w:rsidR="000C0F7A" w:rsidRPr="00F1461A">
        <w:rPr>
          <w:rFonts w:asciiTheme="majorHAnsi" w:hAnsiTheme="majorHAnsi"/>
          <w:color w:val="FF0000"/>
          <w:sz w:val="28"/>
          <w:szCs w:val="28"/>
          <w:highlight w:val="yellow"/>
        </w:rPr>
        <w:t>]</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Pr="00651237"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5104F2" w:rsidRPr="00651237" w:rsidRDefault="005104F2" w:rsidP="005A0BBA">
      <w:pPr>
        <w:pStyle w:val="Default"/>
        <w:jc w:val="both"/>
        <w:rPr>
          <w:rFonts w:asciiTheme="majorHAnsi" w:hAnsiTheme="majorHAnsi"/>
          <w:color w:val="auto"/>
          <w:sz w:val="28"/>
          <w:szCs w:val="28"/>
        </w:rPr>
      </w:pPr>
    </w:p>
    <w:p w:rsidR="005104F2" w:rsidRPr="00F1461A" w:rsidRDefault="005104F2" w:rsidP="005A0BBA">
      <w:pPr>
        <w:pStyle w:val="Default"/>
        <w:jc w:val="both"/>
        <w:rPr>
          <w:rFonts w:asciiTheme="majorHAnsi" w:hAnsiTheme="majorHAnsi"/>
          <w:b/>
          <w:color w:val="auto"/>
          <w:sz w:val="28"/>
          <w:szCs w:val="28"/>
          <w:highlight w:val="yellow"/>
          <w:u w:val="single"/>
        </w:rPr>
      </w:pPr>
      <w:r w:rsidRPr="00F1461A">
        <w:rPr>
          <w:rFonts w:asciiTheme="majorHAnsi" w:hAnsiTheme="majorHAnsi"/>
          <w:b/>
          <w:color w:val="auto"/>
          <w:sz w:val="28"/>
          <w:szCs w:val="28"/>
          <w:highlight w:val="yellow"/>
          <w:u w:val="single"/>
        </w:rPr>
        <w:t>PRESENTACIÓN DE MUESTRAS</w:t>
      </w:r>
    </w:p>
    <w:p w:rsidR="005104F2" w:rsidRPr="00F1461A" w:rsidRDefault="00EE02A1" w:rsidP="005A0BBA">
      <w:pPr>
        <w:pStyle w:val="Default"/>
        <w:jc w:val="both"/>
        <w:rPr>
          <w:rFonts w:asciiTheme="majorHAnsi" w:hAnsiTheme="majorHAnsi"/>
          <w:color w:val="FF0000"/>
          <w:sz w:val="28"/>
          <w:szCs w:val="28"/>
          <w:highlight w:val="yellow"/>
        </w:rPr>
      </w:pPr>
      <w:r w:rsidRPr="00F1461A">
        <w:rPr>
          <w:rFonts w:asciiTheme="majorHAnsi" w:hAnsiTheme="majorHAnsi"/>
          <w:color w:val="FF0000"/>
          <w:sz w:val="28"/>
          <w:szCs w:val="28"/>
          <w:highlight w:val="yellow"/>
        </w:rPr>
        <w:t>(</w:t>
      </w:r>
      <w:r w:rsidR="005104F2" w:rsidRPr="00F1461A">
        <w:rPr>
          <w:rFonts w:asciiTheme="majorHAnsi" w:hAnsiTheme="majorHAnsi"/>
          <w:color w:val="FF0000"/>
          <w:sz w:val="28"/>
          <w:szCs w:val="28"/>
          <w:highlight w:val="yellow"/>
        </w:rPr>
        <w:t>Cuando el área usuaria indique la obligación por parte de los oferentes de la presentación de muestras, deberá completarse este artículo replicando lo que se indicó</w:t>
      </w:r>
      <w:r w:rsidRPr="00F1461A">
        <w:rPr>
          <w:rFonts w:asciiTheme="majorHAnsi" w:hAnsiTheme="majorHAnsi"/>
          <w:color w:val="FF0000"/>
          <w:sz w:val="28"/>
          <w:szCs w:val="28"/>
          <w:highlight w:val="yellow"/>
        </w:rPr>
        <w:t>)</w:t>
      </w:r>
      <w:r w:rsidR="005104F2" w:rsidRPr="00F1461A">
        <w:rPr>
          <w:rFonts w:asciiTheme="majorHAnsi" w:hAnsiTheme="majorHAnsi"/>
          <w:color w:val="FF0000"/>
          <w:sz w:val="28"/>
          <w:szCs w:val="28"/>
          <w:highlight w:val="yellow"/>
        </w:rPr>
        <w:t>.</w:t>
      </w:r>
    </w:p>
    <w:p w:rsidR="005104F2" w:rsidRPr="00F1461A" w:rsidRDefault="005104F2" w:rsidP="005A0BBA">
      <w:pPr>
        <w:pStyle w:val="Default"/>
        <w:jc w:val="both"/>
        <w:rPr>
          <w:rFonts w:asciiTheme="majorHAnsi" w:hAnsiTheme="majorHAnsi"/>
          <w:color w:val="auto"/>
          <w:sz w:val="28"/>
          <w:szCs w:val="28"/>
          <w:highlight w:val="yellow"/>
        </w:rPr>
      </w:pPr>
    </w:p>
    <w:p w:rsidR="005104F2" w:rsidRPr="00F1461A" w:rsidRDefault="005104F2" w:rsidP="005A0BBA">
      <w:pPr>
        <w:pStyle w:val="Default"/>
        <w:jc w:val="both"/>
        <w:rPr>
          <w:rFonts w:asciiTheme="majorHAnsi" w:hAnsiTheme="majorHAnsi"/>
          <w:b/>
          <w:color w:val="auto"/>
          <w:sz w:val="28"/>
          <w:szCs w:val="28"/>
          <w:highlight w:val="yellow"/>
          <w:u w:val="single"/>
        </w:rPr>
      </w:pPr>
      <w:r w:rsidRPr="00F1461A">
        <w:rPr>
          <w:rFonts w:asciiTheme="majorHAnsi" w:hAnsiTheme="majorHAnsi"/>
          <w:b/>
          <w:color w:val="auto"/>
          <w:sz w:val="28"/>
          <w:szCs w:val="28"/>
          <w:highlight w:val="yellow"/>
          <w:u w:val="single"/>
        </w:rPr>
        <w:t>VISITA DE RECONOCIMIENTO</w:t>
      </w:r>
    </w:p>
    <w:p w:rsidR="005104F2" w:rsidRPr="00651237" w:rsidRDefault="00EE02A1" w:rsidP="005A0BBA">
      <w:pPr>
        <w:pStyle w:val="Default"/>
        <w:jc w:val="both"/>
        <w:rPr>
          <w:rFonts w:asciiTheme="majorHAnsi" w:hAnsiTheme="majorHAnsi"/>
          <w:color w:val="FF0000"/>
          <w:sz w:val="28"/>
          <w:szCs w:val="28"/>
        </w:rPr>
      </w:pPr>
      <w:r w:rsidRPr="00F1461A">
        <w:rPr>
          <w:rFonts w:asciiTheme="majorHAnsi" w:hAnsiTheme="majorHAnsi"/>
          <w:color w:val="FF0000"/>
          <w:sz w:val="28"/>
          <w:szCs w:val="28"/>
          <w:highlight w:val="yellow"/>
        </w:rPr>
        <w:lastRenderedPageBreak/>
        <w:t>(</w:t>
      </w:r>
      <w:r w:rsidR="005104F2" w:rsidRPr="00F1461A">
        <w:rPr>
          <w:rFonts w:asciiTheme="majorHAnsi" w:hAnsiTheme="majorHAnsi"/>
          <w:color w:val="FF0000"/>
          <w:sz w:val="28"/>
          <w:szCs w:val="28"/>
          <w:highlight w:val="yellow"/>
        </w:rPr>
        <w:t>Idem anterior</w:t>
      </w:r>
      <w:r w:rsidRPr="00F1461A">
        <w:rPr>
          <w:rFonts w:asciiTheme="majorHAnsi" w:hAnsiTheme="majorHAnsi"/>
          <w:color w:val="FF0000"/>
          <w:sz w:val="28"/>
          <w:szCs w:val="28"/>
          <w:highlight w:val="yellow"/>
        </w:rPr>
        <w:t>)</w:t>
      </w:r>
      <w:r w:rsidR="005104F2" w:rsidRPr="00F1461A">
        <w:rPr>
          <w:rFonts w:asciiTheme="majorHAnsi" w:hAnsiTheme="majorHAnsi"/>
          <w:color w:val="FF0000"/>
          <w:sz w:val="28"/>
          <w:szCs w:val="28"/>
          <w:highlight w:val="yellow"/>
        </w:rPr>
        <w:t>.</w:t>
      </w:r>
    </w:p>
    <w:p w:rsidR="005104F2" w:rsidRPr="00651237" w:rsidRDefault="005104F2" w:rsidP="005A0BBA">
      <w:pPr>
        <w:pStyle w:val="Default"/>
        <w:jc w:val="both"/>
        <w:rPr>
          <w:rFonts w:asciiTheme="majorHAnsi" w:hAnsiTheme="majorHAnsi"/>
          <w:b/>
          <w:color w:val="auto"/>
          <w:sz w:val="28"/>
          <w:szCs w:val="28"/>
          <w:u w:val="single"/>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sidR="00BA30A5">
        <w:rPr>
          <w:rFonts w:asciiTheme="majorHAnsi" w:hAnsiTheme="majorHAnsi"/>
          <w:color w:val="auto"/>
          <w:sz w:val="28"/>
          <w:szCs w:val="28"/>
        </w:rPr>
        <w:t>.</w:t>
      </w:r>
    </w:p>
    <w:p w:rsidR="00790E50" w:rsidRPr="00651237" w:rsidRDefault="00790E50" w:rsidP="005A0BBA">
      <w:pPr>
        <w:pStyle w:val="Default"/>
        <w:spacing w:after="1"/>
        <w:jc w:val="both"/>
        <w:rPr>
          <w:rFonts w:asciiTheme="majorHAnsi" w:hAnsiTheme="majorHAnsi"/>
          <w:sz w:val="28"/>
          <w:szCs w:val="28"/>
        </w:rPr>
      </w:pPr>
    </w:p>
    <w:p w:rsidR="00CA63B5" w:rsidRPr="00F1461A" w:rsidRDefault="00567260" w:rsidP="005A0BBA">
      <w:pPr>
        <w:pStyle w:val="Default"/>
        <w:spacing w:after="1"/>
        <w:jc w:val="both"/>
        <w:rPr>
          <w:rFonts w:asciiTheme="majorHAnsi" w:hAnsiTheme="majorHAnsi"/>
          <w:b/>
          <w:sz w:val="28"/>
          <w:szCs w:val="28"/>
          <w:highlight w:val="yellow"/>
        </w:rPr>
      </w:pPr>
      <w:r w:rsidRPr="00F1461A">
        <w:rPr>
          <w:rFonts w:asciiTheme="majorHAnsi" w:hAnsiTheme="majorHAnsi"/>
          <w:b/>
          <w:sz w:val="28"/>
          <w:szCs w:val="28"/>
          <w:highlight w:val="yellow"/>
          <w:u w:val="single"/>
        </w:rPr>
        <w:t>OFERTAS ALTERNATIVAS Y/O VARIANTES</w:t>
      </w:r>
      <w:r w:rsidRPr="00F1461A">
        <w:rPr>
          <w:rFonts w:asciiTheme="majorHAnsi" w:hAnsiTheme="majorHAnsi"/>
          <w:b/>
          <w:sz w:val="28"/>
          <w:szCs w:val="28"/>
          <w:highlight w:val="yellow"/>
        </w:rPr>
        <w:t xml:space="preserve"> </w:t>
      </w:r>
    </w:p>
    <w:p w:rsidR="00BA30A5" w:rsidRPr="00F1461A" w:rsidRDefault="00BA30A5" w:rsidP="005A0BBA">
      <w:pPr>
        <w:pStyle w:val="Default"/>
        <w:spacing w:after="1"/>
        <w:jc w:val="both"/>
        <w:rPr>
          <w:rFonts w:asciiTheme="majorHAnsi" w:hAnsiTheme="majorHAnsi"/>
          <w:color w:val="FF0000"/>
          <w:sz w:val="28"/>
          <w:szCs w:val="28"/>
          <w:highlight w:val="yellow"/>
          <w:u w:val="single"/>
        </w:rPr>
      </w:pPr>
      <w:r w:rsidRPr="00F1461A">
        <w:rPr>
          <w:rFonts w:asciiTheme="majorHAnsi" w:hAnsiTheme="majorHAnsi"/>
          <w:color w:val="FF0000"/>
          <w:sz w:val="28"/>
          <w:szCs w:val="28"/>
          <w:highlight w:val="yellow"/>
          <w:u w:val="single"/>
        </w:rPr>
        <w:t xml:space="preserve">(Se deja aclarado que la inclusión de este artículo dependerá de lo que </w:t>
      </w:r>
      <w:r w:rsidR="00805C2E" w:rsidRPr="00F1461A">
        <w:rPr>
          <w:rFonts w:asciiTheme="majorHAnsi" w:hAnsiTheme="majorHAnsi"/>
          <w:color w:val="FF0000"/>
          <w:sz w:val="28"/>
          <w:szCs w:val="28"/>
          <w:highlight w:val="yellow"/>
          <w:u w:val="single"/>
        </w:rPr>
        <w:t>indique</w:t>
      </w:r>
      <w:r w:rsidRPr="00F1461A">
        <w:rPr>
          <w:rFonts w:asciiTheme="majorHAnsi" w:hAnsiTheme="majorHAnsi"/>
          <w:color w:val="FF0000"/>
          <w:sz w:val="28"/>
          <w:szCs w:val="28"/>
          <w:highlight w:val="yellow"/>
          <w:u w:val="single"/>
        </w:rPr>
        <w:t xml:space="preserve"> el área usuaria)</w:t>
      </w:r>
    </w:p>
    <w:p w:rsidR="00CA63B5" w:rsidRPr="00651237" w:rsidRDefault="00CA63B5" w:rsidP="005A0BBA">
      <w:pPr>
        <w:pStyle w:val="Default"/>
        <w:jc w:val="both"/>
        <w:rPr>
          <w:rFonts w:asciiTheme="majorHAnsi" w:hAnsiTheme="majorHAnsi"/>
          <w:sz w:val="28"/>
          <w:szCs w:val="28"/>
        </w:rPr>
      </w:pPr>
      <w:r w:rsidRPr="00A967C9">
        <w:rPr>
          <w:rFonts w:asciiTheme="majorHAnsi" w:hAnsiTheme="majorHAnsi"/>
          <w:sz w:val="28"/>
          <w:szCs w:val="28"/>
          <w:highlight w:val="yellow"/>
        </w:rPr>
        <w:t>Podrán presentarse ofertas alternativas</w:t>
      </w:r>
      <w:r w:rsidR="008B17D5" w:rsidRPr="00A967C9">
        <w:rPr>
          <w:rFonts w:asciiTheme="majorHAnsi" w:hAnsiTheme="majorHAnsi"/>
          <w:sz w:val="28"/>
          <w:szCs w:val="28"/>
          <w:highlight w:val="yellow"/>
        </w:rPr>
        <w:t xml:space="preserve"> y/o variantes, a cuyos efectos son de aplicación los arts. 118, </w:t>
      </w:r>
      <w:r w:rsidR="008B17D5" w:rsidRPr="005443EF">
        <w:rPr>
          <w:rFonts w:asciiTheme="majorHAnsi" w:hAnsiTheme="majorHAnsi"/>
          <w:sz w:val="28"/>
          <w:szCs w:val="28"/>
          <w:highlight w:val="yellow"/>
        </w:rPr>
        <w:t>119 y concordantes del RCC</w:t>
      </w:r>
      <w:r w:rsidR="008B17D5"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137, 138, 139</w:t>
      </w:r>
      <w:r w:rsidR="0034514C" w:rsidRPr="00651237">
        <w:rPr>
          <w:rFonts w:asciiTheme="majorHAnsi" w:hAnsiTheme="majorHAnsi"/>
          <w:sz w:val="28"/>
          <w:szCs w:val="28"/>
        </w:rPr>
        <w:t xml:space="preserve">, </w:t>
      </w:r>
      <w:r w:rsidR="00AB4789" w:rsidRPr="00651237">
        <w:rPr>
          <w:rFonts w:asciiTheme="majorHAnsi" w:hAnsiTheme="majorHAnsi"/>
          <w:sz w:val="28"/>
          <w:szCs w:val="28"/>
        </w:rPr>
        <w:t>140</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Pr="00651237"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lastRenderedPageBreak/>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CA63B5" w:rsidRPr="00651237">
        <w:rPr>
          <w:rFonts w:asciiTheme="majorHAnsi" w:hAnsiTheme="majorHAnsi"/>
          <w:color w:val="auto"/>
          <w:sz w:val="28"/>
          <w:szCs w:val="28"/>
        </w:rPr>
        <w:t xml:space="preserve">del día anterior al pago. </w:t>
      </w:r>
    </w:p>
    <w:p w:rsidR="00F624F9" w:rsidRPr="00651237" w:rsidRDefault="00F624F9" w:rsidP="005A0BBA">
      <w:pPr>
        <w:pStyle w:val="Default"/>
        <w:spacing w:after="1"/>
        <w:jc w:val="both"/>
        <w:rPr>
          <w:rFonts w:asciiTheme="majorHAnsi" w:hAnsiTheme="majorHAnsi"/>
          <w:color w:val="auto"/>
          <w:sz w:val="28"/>
          <w:szCs w:val="28"/>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w:t>
      </w:r>
      <w:r w:rsidR="00805C2E" w:rsidRPr="00651237">
        <w:rPr>
          <w:rFonts w:asciiTheme="majorHAnsi" w:hAnsiTheme="majorHAnsi"/>
          <w:color w:val="auto"/>
          <w:sz w:val="28"/>
          <w:szCs w:val="28"/>
        </w:rPr>
        <w:t>reserva</w:t>
      </w:r>
      <w:r w:rsidR="001D12DA" w:rsidRPr="00651237">
        <w:rPr>
          <w:rFonts w:asciiTheme="majorHAnsi" w:hAnsiTheme="majorHAnsi"/>
          <w:color w:val="auto"/>
          <w:sz w:val="28"/>
          <w:szCs w:val="28"/>
        </w:rPr>
        <w:t xml:space="preserve"> </w:t>
      </w:r>
      <w:r w:rsidRPr="00651237">
        <w:rPr>
          <w:rFonts w:asciiTheme="majorHAnsi" w:hAnsiTheme="majorHAnsi"/>
          <w:color w:val="auto"/>
          <w:sz w:val="28"/>
          <w:szCs w:val="28"/>
        </w:rPr>
        <w:t xml:space="preserve">la facultad de dejar sin efecto el procedimiento de contratación en cualquier momento anterior al perfeccionamiento del contrato sin lugar a </w:t>
      </w:r>
      <w:r w:rsidR="00805C2E"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r w:rsidR="001462F5" w:rsidRPr="00651237">
        <w:rPr>
          <w:rFonts w:asciiTheme="majorHAnsi" w:hAnsiTheme="majorHAnsi"/>
          <w:color w:val="auto"/>
          <w:sz w:val="28"/>
          <w:szCs w:val="28"/>
        </w:rPr>
        <w:t>sus</w:t>
      </w:r>
      <w:r w:rsidR="0011110E" w:rsidRPr="00651237">
        <w:rPr>
          <w:rFonts w:asciiTheme="majorHAnsi" w:hAnsiTheme="majorHAnsi"/>
          <w:color w:val="auto"/>
          <w:sz w:val="28"/>
          <w:szCs w:val="28"/>
        </w:rPr>
        <w:t xml:space="preserve"> </w:t>
      </w:r>
      <w:r w:rsidRPr="00651237">
        <w:rPr>
          <w:rFonts w:asciiTheme="majorHAnsi" w:hAnsiTheme="majorHAnsi"/>
          <w:color w:val="auto"/>
          <w:sz w:val="28"/>
          <w:szCs w:val="28"/>
        </w:rPr>
        <w:t>cláusulas</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Default="007F3E5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F3E54" w:rsidRPr="00B42B65" w:rsidRDefault="007F3E54" w:rsidP="005A0BBA">
      <w:pPr>
        <w:pStyle w:val="Default"/>
        <w:jc w:val="both"/>
        <w:rPr>
          <w:rFonts w:asciiTheme="majorHAnsi" w:hAnsiTheme="majorHAnsi"/>
          <w:color w:val="auto"/>
          <w:sz w:val="28"/>
          <w:szCs w:val="28"/>
          <w:highlight w:val="yellow"/>
        </w:rPr>
      </w:pPr>
      <w:r w:rsidRPr="00B42B65">
        <w:rPr>
          <w:rFonts w:asciiTheme="majorHAnsi" w:hAnsiTheme="majorHAnsi"/>
          <w:sz w:val="28"/>
          <w:szCs w:val="28"/>
          <w:highlight w:val="yellow"/>
        </w:rPr>
        <w:t>SOFSE podrá adjudica</w:t>
      </w:r>
      <w:bookmarkStart w:id="0" w:name="_GoBack"/>
      <w:bookmarkEnd w:id="0"/>
      <w:r w:rsidRPr="00B42B65">
        <w:rPr>
          <w:rFonts w:asciiTheme="majorHAnsi" w:hAnsiTheme="majorHAnsi"/>
          <w:sz w:val="28"/>
          <w:szCs w:val="28"/>
          <w:highlight w:val="yellow"/>
        </w:rPr>
        <w:t>r por renglón, grupo de renglones o por la totalidad de los renglones.</w:t>
      </w:r>
      <w:r w:rsidR="002C7412" w:rsidRPr="00F1461A">
        <w:rPr>
          <w:rFonts w:asciiTheme="majorHAnsi" w:hAnsiTheme="majorHAnsi"/>
          <w:color w:val="FF0000"/>
          <w:sz w:val="28"/>
          <w:szCs w:val="28"/>
          <w:highlight w:val="yellow"/>
        </w:rPr>
        <w:t xml:space="preserve"> </w:t>
      </w:r>
      <w:r w:rsidR="008F6D1F" w:rsidRPr="00F1461A">
        <w:rPr>
          <w:rFonts w:asciiTheme="majorHAnsi" w:hAnsiTheme="majorHAnsi"/>
          <w:color w:val="FF0000"/>
          <w:sz w:val="28"/>
          <w:szCs w:val="28"/>
          <w:highlight w:val="yellow"/>
        </w:rPr>
        <w:t>[Chequ</w:t>
      </w:r>
      <w:r w:rsidR="00C31592">
        <w:rPr>
          <w:rFonts w:asciiTheme="majorHAnsi" w:hAnsiTheme="majorHAnsi"/>
          <w:color w:val="FF0000"/>
          <w:sz w:val="28"/>
          <w:szCs w:val="28"/>
          <w:highlight w:val="yellow"/>
        </w:rPr>
        <w:t>e</w:t>
      </w:r>
      <w:r w:rsidR="00805C2E">
        <w:rPr>
          <w:rFonts w:asciiTheme="majorHAnsi" w:hAnsiTheme="majorHAnsi"/>
          <w:color w:val="FF0000"/>
          <w:sz w:val="28"/>
          <w:szCs w:val="28"/>
          <w:highlight w:val="yellow"/>
        </w:rPr>
        <w:t>a</w:t>
      </w:r>
      <w:r w:rsidR="00C31592">
        <w:rPr>
          <w:rFonts w:asciiTheme="majorHAnsi" w:hAnsiTheme="majorHAnsi"/>
          <w:color w:val="FF0000"/>
          <w:sz w:val="28"/>
          <w:szCs w:val="28"/>
          <w:highlight w:val="yellow"/>
        </w:rPr>
        <w:t>r con el requerimiento del usua</w:t>
      </w:r>
      <w:r w:rsidR="008F6D1F" w:rsidRPr="00F1461A">
        <w:rPr>
          <w:rFonts w:asciiTheme="majorHAnsi" w:hAnsiTheme="majorHAnsi"/>
          <w:color w:val="FF0000"/>
          <w:sz w:val="28"/>
          <w:szCs w:val="28"/>
          <w:highlight w:val="yellow"/>
        </w:rPr>
        <w:t>r</w:t>
      </w:r>
      <w:r w:rsidR="00C31592">
        <w:rPr>
          <w:rFonts w:asciiTheme="majorHAnsi" w:hAnsiTheme="majorHAnsi"/>
          <w:color w:val="FF0000"/>
          <w:sz w:val="28"/>
          <w:szCs w:val="28"/>
          <w:highlight w:val="yellow"/>
        </w:rPr>
        <w:t>i</w:t>
      </w:r>
      <w:r w:rsidR="008F6D1F" w:rsidRPr="00F1461A">
        <w:rPr>
          <w:rFonts w:asciiTheme="majorHAnsi" w:hAnsiTheme="majorHAnsi"/>
          <w:color w:val="FF0000"/>
          <w:sz w:val="28"/>
          <w:szCs w:val="28"/>
          <w:highlight w:val="yellow"/>
        </w:rPr>
        <w:t>o]</w:t>
      </w:r>
      <w:r w:rsidRPr="00B42B65">
        <w:rPr>
          <w:rFonts w:asciiTheme="majorHAnsi" w:hAnsiTheme="majorHAnsi"/>
          <w:b/>
          <w:bCs/>
          <w:color w:val="auto"/>
          <w:sz w:val="28"/>
          <w:szCs w:val="28"/>
          <w:highlight w:val="yellow"/>
        </w:rPr>
        <w:t xml:space="preserve"> </w:t>
      </w:r>
    </w:p>
    <w:p w:rsidR="001462F5" w:rsidRPr="00B42B65" w:rsidRDefault="001462F5" w:rsidP="005A0BBA">
      <w:pPr>
        <w:pStyle w:val="Default"/>
        <w:jc w:val="both"/>
        <w:rPr>
          <w:rFonts w:asciiTheme="majorHAnsi" w:hAnsiTheme="majorHAnsi"/>
          <w:color w:val="auto"/>
          <w:sz w:val="28"/>
          <w:szCs w:val="28"/>
          <w:highlight w:val="yellow"/>
        </w:rPr>
      </w:pPr>
    </w:p>
    <w:p w:rsidR="007F3E54" w:rsidRPr="00651237" w:rsidRDefault="007F3E54" w:rsidP="005A0BBA">
      <w:pPr>
        <w:pStyle w:val="Default"/>
        <w:jc w:val="both"/>
        <w:rPr>
          <w:rFonts w:asciiTheme="majorHAnsi" w:hAnsiTheme="majorHAnsi"/>
          <w:color w:val="auto"/>
          <w:sz w:val="28"/>
          <w:szCs w:val="28"/>
        </w:rPr>
      </w:pPr>
      <w:r w:rsidRPr="00F1461A">
        <w:rPr>
          <w:rFonts w:asciiTheme="majorHAnsi" w:hAnsiTheme="majorHAnsi"/>
          <w:color w:val="auto"/>
          <w:sz w:val="28"/>
          <w:szCs w:val="28"/>
        </w:rPr>
        <w:t xml:space="preserve">Toda vez que se encuentre prevista la adjudicación parcial, SOFSE podrá adjudicar, según la conveniencia de los precios unitarios ofertados, por </w:t>
      </w:r>
      <w:r w:rsidRPr="00F1461A">
        <w:rPr>
          <w:rFonts w:asciiTheme="majorHAnsi" w:hAnsiTheme="majorHAnsi"/>
          <w:color w:val="auto"/>
          <w:sz w:val="28"/>
          <w:szCs w:val="28"/>
        </w:rPr>
        <w:lastRenderedPageBreak/>
        <w:t>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8F6D1F">
        <w:rPr>
          <w:rFonts w:asciiTheme="majorHAnsi" w:hAnsiTheme="majorHAnsi"/>
          <w:color w:val="auto"/>
          <w:sz w:val="28"/>
          <w:szCs w:val="28"/>
        </w:rPr>
        <w:t>.</w:t>
      </w:r>
      <w:r w:rsidRPr="00651237">
        <w:rPr>
          <w:rFonts w:asciiTheme="majorHAnsi" w:hAnsiTheme="majorHAnsi"/>
          <w:color w:val="auto"/>
          <w:sz w:val="28"/>
          <w:szCs w:val="28"/>
        </w:rPr>
        <w:t xml:space="preserve"> </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0D6B9C" w:rsidRDefault="000D6B9C" w:rsidP="005A0BBA">
      <w:pPr>
        <w:pStyle w:val="Default"/>
        <w:jc w:val="both"/>
        <w:rPr>
          <w:rFonts w:asciiTheme="majorHAnsi" w:hAnsiTheme="majorHAnsi"/>
          <w:b/>
          <w:color w:val="auto"/>
          <w:sz w:val="28"/>
          <w:szCs w:val="28"/>
          <w:u w:val="single"/>
        </w:rPr>
      </w:pPr>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E37C94" w:rsidRPr="00651237"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todo lo no previsto en estas Condiciones Particulares, será de aplicación el Reglamento de Compras y Contrataciones de SOFS </w:t>
      </w:r>
      <w:r w:rsidR="00CA00D6" w:rsidRPr="00651237">
        <w:rPr>
          <w:rFonts w:asciiTheme="majorHAnsi" w:hAnsiTheme="majorHAnsi"/>
          <w:color w:val="auto"/>
          <w:sz w:val="28"/>
          <w:szCs w:val="28"/>
        </w:rPr>
        <w:t>(</w:t>
      </w:r>
      <w:hyperlink r:id="rId8" w:history="1">
        <w:r w:rsidR="00CA00D6" w:rsidRPr="00651237">
          <w:rPr>
            <w:rStyle w:val="Hipervnculo"/>
            <w:rFonts w:asciiTheme="majorHAnsi" w:hAnsiTheme="majorHAnsi"/>
            <w:sz w:val="28"/>
            <w:szCs w:val="28"/>
          </w:rPr>
          <w:t>https://www.sofse.gob.ar/contrataciones/pdf/lic-reglamento.pdf</w:t>
        </w:r>
      </w:hyperlink>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5104F2" w:rsidRDefault="005104F2" w:rsidP="005A0BBA">
      <w:pPr>
        <w:pStyle w:val="Default"/>
        <w:jc w:val="both"/>
        <w:rPr>
          <w:rFonts w:ascii="Verdana" w:hAnsi="Verdana"/>
          <w:color w:val="auto"/>
        </w:rPr>
      </w:pPr>
    </w:p>
    <w:p w:rsidR="00CA63B5" w:rsidRDefault="00CA63B5" w:rsidP="005A0BBA">
      <w:pPr>
        <w:pStyle w:val="Default"/>
        <w:jc w:val="both"/>
        <w:rPr>
          <w:rFonts w:ascii="Verdana" w:hAnsi="Verdana"/>
          <w:color w:val="auto"/>
        </w:rPr>
      </w:pPr>
    </w:p>
    <w:sectPr w:rsidR="00CA63B5" w:rsidSect="00FE40B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277A" w:rsidRDefault="00F5277A" w:rsidP="00EE7726">
      <w:pPr>
        <w:spacing w:after="0" w:line="240" w:lineRule="auto"/>
      </w:pPr>
      <w:r>
        <w:separator/>
      </w:r>
    </w:p>
  </w:endnote>
  <w:endnote w:type="continuationSeparator" w:id="0">
    <w:p w:rsidR="00F5277A" w:rsidRDefault="00F5277A"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277A" w:rsidRDefault="00F5277A" w:rsidP="00EE7726">
      <w:pPr>
        <w:spacing w:after="0" w:line="240" w:lineRule="auto"/>
      </w:pPr>
      <w:r>
        <w:separator/>
      </w:r>
    </w:p>
  </w:footnote>
  <w:footnote w:type="continuationSeparator" w:id="0">
    <w:p w:rsidR="00F5277A" w:rsidRDefault="00F5277A"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552FE8">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8C218D"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41F96"/>
    <w:rsid w:val="00053788"/>
    <w:rsid w:val="00054047"/>
    <w:rsid w:val="0005608D"/>
    <w:rsid w:val="00061430"/>
    <w:rsid w:val="000728D9"/>
    <w:rsid w:val="00074418"/>
    <w:rsid w:val="00075D75"/>
    <w:rsid w:val="0008159C"/>
    <w:rsid w:val="00082E95"/>
    <w:rsid w:val="00094564"/>
    <w:rsid w:val="000A2496"/>
    <w:rsid w:val="000A7EC4"/>
    <w:rsid w:val="000C0F7A"/>
    <w:rsid w:val="000C10F5"/>
    <w:rsid w:val="000C5DF9"/>
    <w:rsid w:val="000C6B73"/>
    <w:rsid w:val="000D6B9C"/>
    <w:rsid w:val="000F5B6C"/>
    <w:rsid w:val="0011110E"/>
    <w:rsid w:val="00122DE3"/>
    <w:rsid w:val="001462F5"/>
    <w:rsid w:val="00152BFE"/>
    <w:rsid w:val="001561BF"/>
    <w:rsid w:val="001A0594"/>
    <w:rsid w:val="001A597E"/>
    <w:rsid w:val="001C1096"/>
    <w:rsid w:val="001D12DA"/>
    <w:rsid w:val="001D4FDD"/>
    <w:rsid w:val="001E254D"/>
    <w:rsid w:val="001E4AC4"/>
    <w:rsid w:val="00204FC3"/>
    <w:rsid w:val="00220072"/>
    <w:rsid w:val="00235E25"/>
    <w:rsid w:val="00236B20"/>
    <w:rsid w:val="00252E14"/>
    <w:rsid w:val="00260F9A"/>
    <w:rsid w:val="00261F98"/>
    <w:rsid w:val="00263605"/>
    <w:rsid w:val="002775FC"/>
    <w:rsid w:val="00280DC2"/>
    <w:rsid w:val="002819F1"/>
    <w:rsid w:val="00283CDF"/>
    <w:rsid w:val="0028624E"/>
    <w:rsid w:val="002909D4"/>
    <w:rsid w:val="002A06EE"/>
    <w:rsid w:val="002A07BD"/>
    <w:rsid w:val="002A562A"/>
    <w:rsid w:val="002B0A64"/>
    <w:rsid w:val="002C27F1"/>
    <w:rsid w:val="002C732A"/>
    <w:rsid w:val="002C7412"/>
    <w:rsid w:val="002D757B"/>
    <w:rsid w:val="002E157D"/>
    <w:rsid w:val="002E43B3"/>
    <w:rsid w:val="002E45E5"/>
    <w:rsid w:val="002F13DA"/>
    <w:rsid w:val="002F4097"/>
    <w:rsid w:val="002F5925"/>
    <w:rsid w:val="002F77DC"/>
    <w:rsid w:val="003023DB"/>
    <w:rsid w:val="00311CEA"/>
    <w:rsid w:val="00312A70"/>
    <w:rsid w:val="00316E41"/>
    <w:rsid w:val="00343E72"/>
    <w:rsid w:val="00344EF9"/>
    <w:rsid w:val="0034514C"/>
    <w:rsid w:val="0034764F"/>
    <w:rsid w:val="00350771"/>
    <w:rsid w:val="00350E80"/>
    <w:rsid w:val="00370E82"/>
    <w:rsid w:val="00373538"/>
    <w:rsid w:val="00373D7A"/>
    <w:rsid w:val="0039321F"/>
    <w:rsid w:val="003E5F13"/>
    <w:rsid w:val="003F1400"/>
    <w:rsid w:val="00402BF5"/>
    <w:rsid w:val="00402C42"/>
    <w:rsid w:val="00414739"/>
    <w:rsid w:val="004313F3"/>
    <w:rsid w:val="0043364B"/>
    <w:rsid w:val="0044257D"/>
    <w:rsid w:val="004459C1"/>
    <w:rsid w:val="00447291"/>
    <w:rsid w:val="00461418"/>
    <w:rsid w:val="004714AA"/>
    <w:rsid w:val="00482461"/>
    <w:rsid w:val="00485262"/>
    <w:rsid w:val="00485B89"/>
    <w:rsid w:val="00486918"/>
    <w:rsid w:val="004A160B"/>
    <w:rsid w:val="004A528E"/>
    <w:rsid w:val="004D667D"/>
    <w:rsid w:val="004F059A"/>
    <w:rsid w:val="004F48A2"/>
    <w:rsid w:val="004F5D31"/>
    <w:rsid w:val="0050290F"/>
    <w:rsid w:val="005104F2"/>
    <w:rsid w:val="0052233D"/>
    <w:rsid w:val="005443EF"/>
    <w:rsid w:val="0054577A"/>
    <w:rsid w:val="005518B0"/>
    <w:rsid w:val="00552FE8"/>
    <w:rsid w:val="0055387F"/>
    <w:rsid w:val="00553FF4"/>
    <w:rsid w:val="00564A8C"/>
    <w:rsid w:val="00567260"/>
    <w:rsid w:val="0057394E"/>
    <w:rsid w:val="00592777"/>
    <w:rsid w:val="005A0BBA"/>
    <w:rsid w:val="005B7CE3"/>
    <w:rsid w:val="005C4A77"/>
    <w:rsid w:val="005D490C"/>
    <w:rsid w:val="005D7D91"/>
    <w:rsid w:val="005E6CD6"/>
    <w:rsid w:val="005F0425"/>
    <w:rsid w:val="005F6246"/>
    <w:rsid w:val="006020E7"/>
    <w:rsid w:val="00604F25"/>
    <w:rsid w:val="0062159E"/>
    <w:rsid w:val="00625270"/>
    <w:rsid w:val="00626F55"/>
    <w:rsid w:val="006436C1"/>
    <w:rsid w:val="00651237"/>
    <w:rsid w:val="00657190"/>
    <w:rsid w:val="00657C61"/>
    <w:rsid w:val="006631CB"/>
    <w:rsid w:val="006633AA"/>
    <w:rsid w:val="0067466A"/>
    <w:rsid w:val="00674A8F"/>
    <w:rsid w:val="006916B8"/>
    <w:rsid w:val="00694D62"/>
    <w:rsid w:val="00696831"/>
    <w:rsid w:val="006A1050"/>
    <w:rsid w:val="006A5D9F"/>
    <w:rsid w:val="006B3AF4"/>
    <w:rsid w:val="006B6D37"/>
    <w:rsid w:val="006C41C8"/>
    <w:rsid w:val="006D4625"/>
    <w:rsid w:val="006E581D"/>
    <w:rsid w:val="006F18B0"/>
    <w:rsid w:val="006F5BC4"/>
    <w:rsid w:val="00734B33"/>
    <w:rsid w:val="00741251"/>
    <w:rsid w:val="00745A3B"/>
    <w:rsid w:val="00764D06"/>
    <w:rsid w:val="00774B27"/>
    <w:rsid w:val="00776938"/>
    <w:rsid w:val="007838B0"/>
    <w:rsid w:val="00787301"/>
    <w:rsid w:val="00790E50"/>
    <w:rsid w:val="007A0FE1"/>
    <w:rsid w:val="007B5573"/>
    <w:rsid w:val="007C6BFC"/>
    <w:rsid w:val="007F2C11"/>
    <w:rsid w:val="007F3E54"/>
    <w:rsid w:val="00804AE2"/>
    <w:rsid w:val="00805C2E"/>
    <w:rsid w:val="00812456"/>
    <w:rsid w:val="008128CB"/>
    <w:rsid w:val="00820BD6"/>
    <w:rsid w:val="00824980"/>
    <w:rsid w:val="00863A57"/>
    <w:rsid w:val="008873B1"/>
    <w:rsid w:val="008901E7"/>
    <w:rsid w:val="00894D41"/>
    <w:rsid w:val="008A1290"/>
    <w:rsid w:val="008A4FF8"/>
    <w:rsid w:val="008B17D5"/>
    <w:rsid w:val="008B412C"/>
    <w:rsid w:val="008E0A3C"/>
    <w:rsid w:val="008E6648"/>
    <w:rsid w:val="008F6D1F"/>
    <w:rsid w:val="00905B39"/>
    <w:rsid w:val="00910463"/>
    <w:rsid w:val="009116FE"/>
    <w:rsid w:val="00916A20"/>
    <w:rsid w:val="00916D9F"/>
    <w:rsid w:val="0092088B"/>
    <w:rsid w:val="009246BF"/>
    <w:rsid w:val="00946089"/>
    <w:rsid w:val="00947986"/>
    <w:rsid w:val="00951269"/>
    <w:rsid w:val="009574F2"/>
    <w:rsid w:val="009603EE"/>
    <w:rsid w:val="00965086"/>
    <w:rsid w:val="009666E2"/>
    <w:rsid w:val="009714F3"/>
    <w:rsid w:val="00971D32"/>
    <w:rsid w:val="00976647"/>
    <w:rsid w:val="009A49B0"/>
    <w:rsid w:val="009A5111"/>
    <w:rsid w:val="009A6584"/>
    <w:rsid w:val="009B195F"/>
    <w:rsid w:val="009C2DBB"/>
    <w:rsid w:val="00A03244"/>
    <w:rsid w:val="00A05B80"/>
    <w:rsid w:val="00A06BE1"/>
    <w:rsid w:val="00A16013"/>
    <w:rsid w:val="00A34642"/>
    <w:rsid w:val="00A42B85"/>
    <w:rsid w:val="00A46D8E"/>
    <w:rsid w:val="00A56580"/>
    <w:rsid w:val="00A62FA0"/>
    <w:rsid w:val="00A715E7"/>
    <w:rsid w:val="00A95B45"/>
    <w:rsid w:val="00A967C9"/>
    <w:rsid w:val="00AA4037"/>
    <w:rsid w:val="00AB4789"/>
    <w:rsid w:val="00AB6D5D"/>
    <w:rsid w:val="00AC1261"/>
    <w:rsid w:val="00AC3E1E"/>
    <w:rsid w:val="00AE61DD"/>
    <w:rsid w:val="00AF7389"/>
    <w:rsid w:val="00B06771"/>
    <w:rsid w:val="00B108C4"/>
    <w:rsid w:val="00B24D59"/>
    <w:rsid w:val="00B32899"/>
    <w:rsid w:val="00B41974"/>
    <w:rsid w:val="00B42B65"/>
    <w:rsid w:val="00B4778D"/>
    <w:rsid w:val="00B5765E"/>
    <w:rsid w:val="00B660C4"/>
    <w:rsid w:val="00BA30A5"/>
    <w:rsid w:val="00BA5C54"/>
    <w:rsid w:val="00BD101C"/>
    <w:rsid w:val="00BD5A81"/>
    <w:rsid w:val="00BF36DA"/>
    <w:rsid w:val="00BF440F"/>
    <w:rsid w:val="00BF5033"/>
    <w:rsid w:val="00C10CBD"/>
    <w:rsid w:val="00C1277F"/>
    <w:rsid w:val="00C31592"/>
    <w:rsid w:val="00C45131"/>
    <w:rsid w:val="00C531D6"/>
    <w:rsid w:val="00C55F1F"/>
    <w:rsid w:val="00C61568"/>
    <w:rsid w:val="00C715D4"/>
    <w:rsid w:val="00C71D64"/>
    <w:rsid w:val="00C74F36"/>
    <w:rsid w:val="00C947BA"/>
    <w:rsid w:val="00C95854"/>
    <w:rsid w:val="00CA00D6"/>
    <w:rsid w:val="00CA42BF"/>
    <w:rsid w:val="00CA63B5"/>
    <w:rsid w:val="00CB01CA"/>
    <w:rsid w:val="00CB2688"/>
    <w:rsid w:val="00CC27F5"/>
    <w:rsid w:val="00CD66C7"/>
    <w:rsid w:val="00CD6DC5"/>
    <w:rsid w:val="00CF26E0"/>
    <w:rsid w:val="00CF76A2"/>
    <w:rsid w:val="00CF7F36"/>
    <w:rsid w:val="00D01AA3"/>
    <w:rsid w:val="00D07FD3"/>
    <w:rsid w:val="00D15759"/>
    <w:rsid w:val="00D36C2E"/>
    <w:rsid w:val="00D6566F"/>
    <w:rsid w:val="00D673CD"/>
    <w:rsid w:val="00D74101"/>
    <w:rsid w:val="00D77997"/>
    <w:rsid w:val="00D874B4"/>
    <w:rsid w:val="00D9278C"/>
    <w:rsid w:val="00DB7547"/>
    <w:rsid w:val="00DC18E4"/>
    <w:rsid w:val="00DC1900"/>
    <w:rsid w:val="00DD58E1"/>
    <w:rsid w:val="00DF2232"/>
    <w:rsid w:val="00DF2A82"/>
    <w:rsid w:val="00DF2B1C"/>
    <w:rsid w:val="00DF5BE5"/>
    <w:rsid w:val="00E04501"/>
    <w:rsid w:val="00E12FBD"/>
    <w:rsid w:val="00E25844"/>
    <w:rsid w:val="00E33F13"/>
    <w:rsid w:val="00E37C94"/>
    <w:rsid w:val="00E41E9C"/>
    <w:rsid w:val="00E7095C"/>
    <w:rsid w:val="00E921AC"/>
    <w:rsid w:val="00E927B9"/>
    <w:rsid w:val="00E96581"/>
    <w:rsid w:val="00EA19B5"/>
    <w:rsid w:val="00EA5083"/>
    <w:rsid w:val="00EA624E"/>
    <w:rsid w:val="00EB05F6"/>
    <w:rsid w:val="00EB29D2"/>
    <w:rsid w:val="00EC43FE"/>
    <w:rsid w:val="00EE02A1"/>
    <w:rsid w:val="00EE7726"/>
    <w:rsid w:val="00F025E8"/>
    <w:rsid w:val="00F05A53"/>
    <w:rsid w:val="00F1461A"/>
    <w:rsid w:val="00F35241"/>
    <w:rsid w:val="00F45C3C"/>
    <w:rsid w:val="00F520B9"/>
    <w:rsid w:val="00F5277A"/>
    <w:rsid w:val="00F624F9"/>
    <w:rsid w:val="00F641D9"/>
    <w:rsid w:val="00F707FA"/>
    <w:rsid w:val="00F73A20"/>
    <w:rsid w:val="00F827A6"/>
    <w:rsid w:val="00F90298"/>
    <w:rsid w:val="00F9701D"/>
    <w:rsid w:val="00FA1321"/>
    <w:rsid w:val="00FC1D64"/>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692CD-B473-45FA-BDD0-61CE8510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7303A4-3DFA-4486-9A3C-7CE68724C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1261</Words>
  <Characters>6941</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Piano, Mauro</cp:lastModifiedBy>
  <cp:revision>3</cp:revision>
  <cp:lastPrinted>2018-05-02T20:09:00Z</cp:lastPrinted>
  <dcterms:created xsi:type="dcterms:W3CDTF">2018-09-19T18:51:00Z</dcterms:created>
  <dcterms:modified xsi:type="dcterms:W3CDTF">2018-09-19T19:33:00Z</dcterms:modified>
</cp:coreProperties>
</file>