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4633" w:rsidRDefault="009D4633" w:rsidP="005D4942">
      <w:pPr>
        <w:spacing w:line="360" w:lineRule="auto"/>
      </w:pPr>
    </w:p>
    <w:p w:rsidR="005D4942" w:rsidRDefault="005D4942" w:rsidP="005D4942">
      <w:pPr>
        <w:spacing w:line="360" w:lineRule="auto"/>
      </w:pPr>
    </w:p>
    <w:p w:rsidR="005D4942" w:rsidRDefault="005D4942" w:rsidP="005D4942">
      <w:pPr>
        <w:spacing w:line="360" w:lineRule="auto"/>
      </w:pPr>
    </w:p>
    <w:p w:rsidR="005D4942" w:rsidRDefault="005D4942" w:rsidP="005D4942">
      <w:pPr>
        <w:spacing w:line="360" w:lineRule="auto"/>
      </w:pPr>
    </w:p>
    <w:p w:rsidR="005D4942" w:rsidRPr="005D4942" w:rsidRDefault="005D4942" w:rsidP="005D4942">
      <w:pPr>
        <w:spacing w:line="360" w:lineRule="auto"/>
        <w:jc w:val="center"/>
        <w:rPr>
          <w:sz w:val="28"/>
        </w:rPr>
      </w:pPr>
      <w:r w:rsidRPr="005D4942">
        <w:rPr>
          <w:sz w:val="28"/>
        </w:rPr>
        <w:t>PLIEGO DE ESPECI</w:t>
      </w:r>
      <w:r>
        <w:rPr>
          <w:sz w:val="28"/>
        </w:rPr>
        <w:t>FI</w:t>
      </w:r>
      <w:r w:rsidRPr="005D4942">
        <w:rPr>
          <w:sz w:val="28"/>
        </w:rPr>
        <w:t>CACIONES TÉCNICAS</w:t>
      </w:r>
    </w:p>
    <w:p w:rsidR="005D4942" w:rsidRDefault="005D4942" w:rsidP="005D4942">
      <w:pPr>
        <w:spacing w:line="360" w:lineRule="auto"/>
      </w:pPr>
    </w:p>
    <w:p w:rsidR="005D4942" w:rsidRDefault="005D4942" w:rsidP="005D4942">
      <w:pPr>
        <w:spacing w:line="360" w:lineRule="auto"/>
      </w:pPr>
    </w:p>
    <w:p w:rsidR="005D4942" w:rsidRPr="00DE5FE2" w:rsidRDefault="005D4942" w:rsidP="00DE5FE2">
      <w:pPr>
        <w:widowControl w:val="0"/>
        <w:suppressAutoHyphens/>
        <w:spacing w:before="480"/>
        <w:ind w:left="432"/>
        <w:jc w:val="center"/>
        <w:outlineLvl w:val="0"/>
        <w:rPr>
          <w:rFonts w:eastAsiaTheme="majorEastAsia" w:cstheme="majorBidi"/>
          <w:bCs/>
          <w:sz w:val="28"/>
          <w:szCs w:val="24"/>
          <w:lang w:eastAsia="es-AR"/>
        </w:rPr>
      </w:pPr>
      <w:r w:rsidRPr="00DE5FE2">
        <w:rPr>
          <w:b/>
          <w:sz w:val="40"/>
        </w:rPr>
        <w:t>“</w:t>
      </w:r>
      <w:r w:rsidR="00DE5FE2" w:rsidRPr="00DE5FE2">
        <w:rPr>
          <w:rFonts w:eastAsiaTheme="majorEastAsia" w:cstheme="majorBidi"/>
          <w:b/>
          <w:bCs/>
          <w:sz w:val="32"/>
          <w:szCs w:val="24"/>
          <w:lang w:eastAsia="es-AR"/>
        </w:rPr>
        <w:t>SERVICIO DE REPARACIÓN DE TURBOCOMPRESORES ALCO 350 C</w:t>
      </w:r>
      <w:r w:rsidRPr="00DE5FE2">
        <w:rPr>
          <w:b/>
          <w:sz w:val="40"/>
        </w:rPr>
        <w:t>”</w:t>
      </w:r>
    </w:p>
    <w:p w:rsidR="005D4942" w:rsidRDefault="005D4942" w:rsidP="005D4942">
      <w:pPr>
        <w:spacing w:line="360" w:lineRule="auto"/>
      </w:pPr>
    </w:p>
    <w:p w:rsidR="005D4942" w:rsidRDefault="005D4942" w:rsidP="005D4942">
      <w:pPr>
        <w:spacing w:line="360" w:lineRule="auto"/>
      </w:pPr>
    </w:p>
    <w:p w:rsidR="005D4942" w:rsidRDefault="005D4942" w:rsidP="005D4942">
      <w:pPr>
        <w:spacing w:line="360" w:lineRule="auto"/>
      </w:pPr>
    </w:p>
    <w:p w:rsidR="005D4942" w:rsidRDefault="005D4942" w:rsidP="005D4942">
      <w:pPr>
        <w:spacing w:line="360" w:lineRule="auto"/>
      </w:pPr>
    </w:p>
    <w:p w:rsidR="005D4942" w:rsidRDefault="005D4942" w:rsidP="005D4942">
      <w:pPr>
        <w:spacing w:line="360" w:lineRule="auto"/>
      </w:pPr>
    </w:p>
    <w:p w:rsidR="005D4942" w:rsidRDefault="005D4942" w:rsidP="005D4942">
      <w:pPr>
        <w:spacing w:line="360" w:lineRule="auto"/>
      </w:pPr>
    </w:p>
    <w:p w:rsidR="005D4942" w:rsidRDefault="005D4942" w:rsidP="005D4942">
      <w:pPr>
        <w:spacing w:line="360" w:lineRule="auto"/>
      </w:pPr>
    </w:p>
    <w:p w:rsidR="005D4942" w:rsidRDefault="005D4942" w:rsidP="005D4942">
      <w:pPr>
        <w:spacing w:line="360" w:lineRule="auto"/>
      </w:pPr>
    </w:p>
    <w:p w:rsidR="005D4942" w:rsidRDefault="005D4942" w:rsidP="005D4942">
      <w:pPr>
        <w:spacing w:line="360" w:lineRule="auto"/>
      </w:pPr>
    </w:p>
    <w:p w:rsidR="005D4942" w:rsidRDefault="005D4942" w:rsidP="005D4942">
      <w:pPr>
        <w:spacing w:line="360" w:lineRule="auto"/>
      </w:pPr>
    </w:p>
    <w:p w:rsidR="005D4942" w:rsidRDefault="005D4942" w:rsidP="005D4942">
      <w:pPr>
        <w:spacing w:line="360" w:lineRule="auto"/>
      </w:pPr>
    </w:p>
    <w:sdt>
      <w:sdtPr>
        <w:rPr>
          <w:rFonts w:asciiTheme="minorHAnsi" w:eastAsiaTheme="minorHAnsi" w:hAnsiTheme="minorHAnsi" w:cstheme="minorBidi"/>
          <w:color w:val="auto"/>
          <w:sz w:val="22"/>
          <w:szCs w:val="22"/>
          <w:lang w:val="es-ES" w:eastAsia="en-US"/>
        </w:rPr>
        <w:id w:val="920527775"/>
        <w:docPartObj>
          <w:docPartGallery w:val="Table of Contents"/>
          <w:docPartUnique/>
        </w:docPartObj>
      </w:sdtPr>
      <w:sdtEndPr>
        <w:rPr>
          <w:b/>
          <w:bCs/>
        </w:rPr>
      </w:sdtEndPr>
      <w:sdtContent>
        <w:p w:rsidR="005D4942" w:rsidRPr="005D4942" w:rsidRDefault="005D4942" w:rsidP="005D4942">
          <w:pPr>
            <w:pStyle w:val="TtulodeTDC"/>
            <w:tabs>
              <w:tab w:val="center" w:pos="4419"/>
              <w:tab w:val="right" w:pos="8838"/>
            </w:tabs>
            <w:spacing w:line="360" w:lineRule="auto"/>
            <w:rPr>
              <w:rFonts w:ascii="Arial" w:hAnsi="Arial" w:cs="Arial"/>
              <w:b/>
              <w:color w:val="auto"/>
              <w:sz w:val="24"/>
              <w:lang w:val="es-ES"/>
            </w:rPr>
          </w:pPr>
          <w:r>
            <w:rPr>
              <w:rFonts w:asciiTheme="minorHAnsi" w:eastAsiaTheme="minorHAnsi" w:hAnsiTheme="minorHAnsi" w:cstheme="minorBidi"/>
              <w:color w:val="auto"/>
              <w:sz w:val="22"/>
              <w:szCs w:val="22"/>
              <w:lang w:val="es-ES" w:eastAsia="en-US"/>
            </w:rPr>
            <w:tab/>
          </w:r>
          <w:r>
            <w:rPr>
              <w:rFonts w:ascii="Arial" w:hAnsi="Arial" w:cs="Arial"/>
              <w:b/>
              <w:color w:val="auto"/>
              <w:sz w:val="24"/>
              <w:lang w:val="es-ES"/>
            </w:rPr>
            <w:t>CONTENIDO</w:t>
          </w:r>
        </w:p>
        <w:p w:rsidR="005D4942" w:rsidRPr="008630A9" w:rsidRDefault="005D4942" w:rsidP="005D4942">
          <w:pPr>
            <w:spacing w:line="360" w:lineRule="auto"/>
            <w:rPr>
              <w:lang w:val="es-ES" w:eastAsia="es-AR"/>
            </w:rPr>
          </w:pPr>
        </w:p>
        <w:p w:rsidR="00DE5FE2" w:rsidRDefault="00D242A3">
          <w:pPr>
            <w:pStyle w:val="TDC1"/>
            <w:tabs>
              <w:tab w:val="left" w:pos="440"/>
              <w:tab w:val="right" w:leader="dot" w:pos="8828"/>
            </w:tabs>
            <w:rPr>
              <w:rFonts w:eastAsiaTheme="minorEastAsia"/>
              <w:noProof/>
              <w:lang w:eastAsia="es-AR"/>
            </w:rPr>
          </w:pPr>
          <w:r w:rsidRPr="00D242A3">
            <w:fldChar w:fldCharType="begin"/>
          </w:r>
          <w:r w:rsidR="005D4942">
            <w:instrText xml:space="preserve"> TOC \o "1-3" \h \z \u </w:instrText>
          </w:r>
          <w:r w:rsidRPr="00D242A3">
            <w:fldChar w:fldCharType="separate"/>
          </w:r>
          <w:hyperlink w:anchor="_Toc492287692" w:history="1">
            <w:r w:rsidR="00DE5FE2" w:rsidRPr="00D54FD0">
              <w:rPr>
                <w:rStyle w:val="Hipervnculo"/>
                <w:rFonts w:ascii="Arial" w:hAnsi="Arial" w:cs="Arial"/>
                <w:b/>
                <w:noProof/>
              </w:rPr>
              <w:t>1.</w:t>
            </w:r>
            <w:r w:rsidR="00DE5FE2">
              <w:rPr>
                <w:rFonts w:eastAsiaTheme="minorEastAsia"/>
                <w:noProof/>
                <w:lang w:eastAsia="es-AR"/>
              </w:rPr>
              <w:tab/>
            </w:r>
            <w:r w:rsidR="00DE5FE2" w:rsidRPr="00D54FD0">
              <w:rPr>
                <w:rStyle w:val="Hipervnculo"/>
                <w:rFonts w:ascii="Arial" w:hAnsi="Arial" w:cs="Arial"/>
                <w:b/>
                <w:noProof/>
              </w:rPr>
              <w:t>FINALIDAD</w:t>
            </w:r>
            <w:r w:rsidR="00DE5FE2">
              <w:rPr>
                <w:noProof/>
                <w:webHidden/>
              </w:rPr>
              <w:tab/>
            </w:r>
            <w:r>
              <w:rPr>
                <w:noProof/>
                <w:webHidden/>
              </w:rPr>
              <w:fldChar w:fldCharType="begin"/>
            </w:r>
            <w:r w:rsidR="00DE5FE2">
              <w:rPr>
                <w:noProof/>
                <w:webHidden/>
              </w:rPr>
              <w:instrText xml:space="preserve"> PAGEREF _Toc492287692 \h </w:instrText>
            </w:r>
            <w:r>
              <w:rPr>
                <w:noProof/>
                <w:webHidden/>
              </w:rPr>
            </w:r>
            <w:r>
              <w:rPr>
                <w:noProof/>
                <w:webHidden/>
              </w:rPr>
              <w:fldChar w:fldCharType="separate"/>
            </w:r>
            <w:r w:rsidR="00DE5FE2">
              <w:rPr>
                <w:noProof/>
                <w:webHidden/>
              </w:rPr>
              <w:t>3</w:t>
            </w:r>
            <w:r>
              <w:rPr>
                <w:noProof/>
                <w:webHidden/>
              </w:rPr>
              <w:fldChar w:fldCharType="end"/>
            </w:r>
          </w:hyperlink>
        </w:p>
        <w:p w:rsidR="00DE5FE2" w:rsidRDefault="00D242A3">
          <w:pPr>
            <w:pStyle w:val="TDC1"/>
            <w:tabs>
              <w:tab w:val="left" w:pos="440"/>
              <w:tab w:val="right" w:leader="dot" w:pos="8828"/>
            </w:tabs>
            <w:rPr>
              <w:rFonts w:eastAsiaTheme="minorEastAsia"/>
              <w:noProof/>
              <w:lang w:eastAsia="es-AR"/>
            </w:rPr>
          </w:pPr>
          <w:hyperlink w:anchor="_Toc492287693" w:history="1">
            <w:r w:rsidR="00DE5FE2" w:rsidRPr="00D54FD0">
              <w:rPr>
                <w:rStyle w:val="Hipervnculo"/>
                <w:rFonts w:ascii="Arial" w:hAnsi="Arial" w:cs="Arial"/>
                <w:b/>
                <w:noProof/>
              </w:rPr>
              <w:t>2.</w:t>
            </w:r>
            <w:r w:rsidR="00DE5FE2">
              <w:rPr>
                <w:rFonts w:eastAsiaTheme="minorEastAsia"/>
                <w:noProof/>
                <w:lang w:eastAsia="es-AR"/>
              </w:rPr>
              <w:tab/>
            </w:r>
            <w:r w:rsidR="00DE5FE2" w:rsidRPr="00D54FD0">
              <w:rPr>
                <w:rStyle w:val="Hipervnculo"/>
                <w:rFonts w:ascii="Arial" w:hAnsi="Arial" w:cs="Arial"/>
                <w:b/>
                <w:noProof/>
              </w:rPr>
              <w:t>OBJETO</w:t>
            </w:r>
            <w:r w:rsidR="00DE5FE2">
              <w:rPr>
                <w:noProof/>
                <w:webHidden/>
              </w:rPr>
              <w:tab/>
            </w:r>
            <w:r>
              <w:rPr>
                <w:noProof/>
                <w:webHidden/>
              </w:rPr>
              <w:fldChar w:fldCharType="begin"/>
            </w:r>
            <w:r w:rsidR="00DE5FE2">
              <w:rPr>
                <w:noProof/>
                <w:webHidden/>
              </w:rPr>
              <w:instrText xml:space="preserve"> PAGEREF _Toc492287693 \h </w:instrText>
            </w:r>
            <w:r>
              <w:rPr>
                <w:noProof/>
                <w:webHidden/>
              </w:rPr>
            </w:r>
            <w:r>
              <w:rPr>
                <w:noProof/>
                <w:webHidden/>
              </w:rPr>
              <w:fldChar w:fldCharType="separate"/>
            </w:r>
            <w:r w:rsidR="00DE5FE2">
              <w:rPr>
                <w:noProof/>
                <w:webHidden/>
              </w:rPr>
              <w:t>3</w:t>
            </w:r>
            <w:r>
              <w:rPr>
                <w:noProof/>
                <w:webHidden/>
              </w:rPr>
              <w:fldChar w:fldCharType="end"/>
            </w:r>
          </w:hyperlink>
        </w:p>
        <w:p w:rsidR="00DE5FE2" w:rsidRDefault="00D242A3">
          <w:pPr>
            <w:pStyle w:val="TDC1"/>
            <w:tabs>
              <w:tab w:val="left" w:pos="440"/>
              <w:tab w:val="right" w:leader="dot" w:pos="8828"/>
            </w:tabs>
            <w:rPr>
              <w:rFonts w:eastAsiaTheme="minorEastAsia"/>
              <w:noProof/>
              <w:lang w:eastAsia="es-AR"/>
            </w:rPr>
          </w:pPr>
          <w:hyperlink w:anchor="_Toc492287694" w:history="1">
            <w:r w:rsidR="00DE5FE2" w:rsidRPr="00D54FD0">
              <w:rPr>
                <w:rStyle w:val="Hipervnculo"/>
                <w:rFonts w:ascii="Arial" w:hAnsi="Arial" w:cs="Arial"/>
                <w:b/>
                <w:noProof/>
              </w:rPr>
              <w:t>3.</w:t>
            </w:r>
            <w:r w:rsidR="00DE5FE2">
              <w:rPr>
                <w:rFonts w:eastAsiaTheme="minorEastAsia"/>
                <w:noProof/>
                <w:lang w:eastAsia="es-AR"/>
              </w:rPr>
              <w:tab/>
            </w:r>
            <w:r w:rsidR="00DE5FE2" w:rsidRPr="00D54FD0">
              <w:rPr>
                <w:rStyle w:val="Hipervnculo"/>
                <w:rFonts w:ascii="Arial" w:hAnsi="Arial" w:cs="Arial"/>
                <w:b/>
                <w:noProof/>
              </w:rPr>
              <w:t>ALCANCE</w:t>
            </w:r>
            <w:r w:rsidR="00DE5FE2">
              <w:rPr>
                <w:noProof/>
                <w:webHidden/>
              </w:rPr>
              <w:tab/>
            </w:r>
            <w:r>
              <w:rPr>
                <w:noProof/>
                <w:webHidden/>
              </w:rPr>
              <w:fldChar w:fldCharType="begin"/>
            </w:r>
            <w:r w:rsidR="00DE5FE2">
              <w:rPr>
                <w:noProof/>
                <w:webHidden/>
              </w:rPr>
              <w:instrText xml:space="preserve"> PAGEREF _Toc492287694 \h </w:instrText>
            </w:r>
            <w:r>
              <w:rPr>
                <w:noProof/>
                <w:webHidden/>
              </w:rPr>
            </w:r>
            <w:r>
              <w:rPr>
                <w:noProof/>
                <w:webHidden/>
              </w:rPr>
              <w:fldChar w:fldCharType="separate"/>
            </w:r>
            <w:r w:rsidR="00DE5FE2">
              <w:rPr>
                <w:noProof/>
                <w:webHidden/>
              </w:rPr>
              <w:t>3</w:t>
            </w:r>
            <w:r>
              <w:rPr>
                <w:noProof/>
                <w:webHidden/>
              </w:rPr>
              <w:fldChar w:fldCharType="end"/>
            </w:r>
          </w:hyperlink>
        </w:p>
        <w:p w:rsidR="00DE5FE2" w:rsidRDefault="00D242A3">
          <w:pPr>
            <w:pStyle w:val="TDC1"/>
            <w:tabs>
              <w:tab w:val="left" w:pos="440"/>
              <w:tab w:val="right" w:leader="dot" w:pos="8828"/>
            </w:tabs>
            <w:rPr>
              <w:rFonts w:eastAsiaTheme="minorEastAsia"/>
              <w:noProof/>
              <w:lang w:eastAsia="es-AR"/>
            </w:rPr>
          </w:pPr>
          <w:hyperlink w:anchor="_Toc492287695" w:history="1">
            <w:r w:rsidR="00DE5FE2" w:rsidRPr="00D54FD0">
              <w:rPr>
                <w:rStyle w:val="Hipervnculo"/>
                <w:rFonts w:ascii="Arial" w:hAnsi="Arial" w:cs="Arial"/>
                <w:b/>
                <w:noProof/>
              </w:rPr>
              <w:t>4.</w:t>
            </w:r>
            <w:r w:rsidR="00DE5FE2">
              <w:rPr>
                <w:rFonts w:eastAsiaTheme="minorEastAsia"/>
                <w:noProof/>
                <w:lang w:eastAsia="es-AR"/>
              </w:rPr>
              <w:tab/>
            </w:r>
            <w:r w:rsidR="00DE5FE2" w:rsidRPr="00D54FD0">
              <w:rPr>
                <w:rStyle w:val="Hipervnculo"/>
                <w:rFonts w:ascii="Arial" w:hAnsi="Arial" w:cs="Arial"/>
                <w:b/>
                <w:noProof/>
              </w:rPr>
              <w:t>DETALLE DE LA COTIZACIÓN</w:t>
            </w:r>
            <w:r w:rsidR="00DE5FE2">
              <w:rPr>
                <w:noProof/>
                <w:webHidden/>
              </w:rPr>
              <w:tab/>
            </w:r>
            <w:r>
              <w:rPr>
                <w:noProof/>
                <w:webHidden/>
              </w:rPr>
              <w:fldChar w:fldCharType="begin"/>
            </w:r>
            <w:r w:rsidR="00DE5FE2">
              <w:rPr>
                <w:noProof/>
                <w:webHidden/>
              </w:rPr>
              <w:instrText xml:space="preserve"> PAGEREF _Toc492287695 \h </w:instrText>
            </w:r>
            <w:r>
              <w:rPr>
                <w:noProof/>
                <w:webHidden/>
              </w:rPr>
            </w:r>
            <w:r>
              <w:rPr>
                <w:noProof/>
                <w:webHidden/>
              </w:rPr>
              <w:fldChar w:fldCharType="separate"/>
            </w:r>
            <w:r w:rsidR="00DE5FE2">
              <w:rPr>
                <w:noProof/>
                <w:webHidden/>
              </w:rPr>
              <w:t>3</w:t>
            </w:r>
            <w:r>
              <w:rPr>
                <w:noProof/>
                <w:webHidden/>
              </w:rPr>
              <w:fldChar w:fldCharType="end"/>
            </w:r>
          </w:hyperlink>
        </w:p>
        <w:p w:rsidR="00DE5FE2" w:rsidRDefault="00D242A3">
          <w:pPr>
            <w:pStyle w:val="TDC1"/>
            <w:tabs>
              <w:tab w:val="left" w:pos="440"/>
              <w:tab w:val="right" w:leader="dot" w:pos="8828"/>
            </w:tabs>
            <w:rPr>
              <w:rFonts w:eastAsiaTheme="minorEastAsia"/>
              <w:noProof/>
              <w:lang w:eastAsia="es-AR"/>
            </w:rPr>
          </w:pPr>
          <w:hyperlink w:anchor="_Toc492287696" w:history="1">
            <w:r w:rsidR="00DE5FE2" w:rsidRPr="00D54FD0">
              <w:rPr>
                <w:rStyle w:val="Hipervnculo"/>
                <w:rFonts w:ascii="Arial" w:hAnsi="Arial" w:cs="Arial"/>
                <w:b/>
                <w:noProof/>
              </w:rPr>
              <w:t>1.</w:t>
            </w:r>
            <w:r w:rsidR="00DE5FE2">
              <w:rPr>
                <w:rFonts w:eastAsiaTheme="minorEastAsia"/>
                <w:noProof/>
                <w:lang w:eastAsia="es-AR"/>
              </w:rPr>
              <w:tab/>
            </w:r>
            <w:r w:rsidR="00DE5FE2" w:rsidRPr="00D54FD0">
              <w:rPr>
                <w:rStyle w:val="Hipervnculo"/>
                <w:rFonts w:ascii="Arial" w:hAnsi="Arial" w:cs="Arial"/>
                <w:b/>
                <w:noProof/>
              </w:rPr>
              <w:t>PLAN DE TRABAJO</w:t>
            </w:r>
            <w:r w:rsidR="00DE5FE2">
              <w:rPr>
                <w:noProof/>
                <w:webHidden/>
              </w:rPr>
              <w:tab/>
            </w:r>
            <w:r>
              <w:rPr>
                <w:noProof/>
                <w:webHidden/>
              </w:rPr>
              <w:fldChar w:fldCharType="begin"/>
            </w:r>
            <w:r w:rsidR="00DE5FE2">
              <w:rPr>
                <w:noProof/>
                <w:webHidden/>
              </w:rPr>
              <w:instrText xml:space="preserve"> PAGEREF _Toc492287696 \h </w:instrText>
            </w:r>
            <w:r>
              <w:rPr>
                <w:noProof/>
                <w:webHidden/>
              </w:rPr>
            </w:r>
            <w:r>
              <w:rPr>
                <w:noProof/>
                <w:webHidden/>
              </w:rPr>
              <w:fldChar w:fldCharType="separate"/>
            </w:r>
            <w:r w:rsidR="00DE5FE2">
              <w:rPr>
                <w:noProof/>
                <w:webHidden/>
              </w:rPr>
              <w:t>4</w:t>
            </w:r>
            <w:r>
              <w:rPr>
                <w:noProof/>
                <w:webHidden/>
              </w:rPr>
              <w:fldChar w:fldCharType="end"/>
            </w:r>
          </w:hyperlink>
        </w:p>
        <w:p w:rsidR="00DE5FE2" w:rsidRDefault="00D242A3">
          <w:pPr>
            <w:pStyle w:val="TDC2"/>
            <w:tabs>
              <w:tab w:val="left" w:pos="880"/>
              <w:tab w:val="right" w:leader="dot" w:pos="8828"/>
            </w:tabs>
            <w:rPr>
              <w:rFonts w:eastAsiaTheme="minorEastAsia"/>
              <w:noProof/>
              <w:lang w:eastAsia="es-AR"/>
            </w:rPr>
          </w:pPr>
          <w:hyperlink w:anchor="_Toc492287697" w:history="1">
            <w:r w:rsidR="00DE5FE2" w:rsidRPr="00D54FD0">
              <w:rPr>
                <w:rStyle w:val="Hipervnculo"/>
                <w:rFonts w:ascii="Arial" w:hAnsi="Arial" w:cs="Arial"/>
                <w:b/>
                <w:noProof/>
                <w:lang w:val="es-ES_tradnl"/>
              </w:rPr>
              <w:t>1.1.</w:t>
            </w:r>
            <w:r w:rsidR="00DE5FE2">
              <w:rPr>
                <w:rFonts w:eastAsiaTheme="minorEastAsia"/>
                <w:noProof/>
                <w:lang w:eastAsia="es-AR"/>
              </w:rPr>
              <w:tab/>
            </w:r>
            <w:r w:rsidR="00DE5FE2" w:rsidRPr="00D54FD0">
              <w:rPr>
                <w:rStyle w:val="Hipervnculo"/>
                <w:rFonts w:ascii="Arial" w:hAnsi="Arial" w:cs="Arial"/>
                <w:b/>
                <w:noProof/>
                <w:lang w:val="es-ES_tradnl"/>
              </w:rPr>
              <w:t>Prestaciones y características generales:</w:t>
            </w:r>
            <w:r w:rsidR="00DE5FE2">
              <w:rPr>
                <w:noProof/>
                <w:webHidden/>
              </w:rPr>
              <w:tab/>
            </w:r>
            <w:r>
              <w:rPr>
                <w:noProof/>
                <w:webHidden/>
              </w:rPr>
              <w:fldChar w:fldCharType="begin"/>
            </w:r>
            <w:r w:rsidR="00DE5FE2">
              <w:rPr>
                <w:noProof/>
                <w:webHidden/>
              </w:rPr>
              <w:instrText xml:space="preserve"> PAGEREF _Toc492287697 \h </w:instrText>
            </w:r>
            <w:r>
              <w:rPr>
                <w:noProof/>
                <w:webHidden/>
              </w:rPr>
            </w:r>
            <w:r>
              <w:rPr>
                <w:noProof/>
                <w:webHidden/>
              </w:rPr>
              <w:fldChar w:fldCharType="separate"/>
            </w:r>
            <w:r w:rsidR="00DE5FE2">
              <w:rPr>
                <w:noProof/>
                <w:webHidden/>
              </w:rPr>
              <w:t>4</w:t>
            </w:r>
            <w:r>
              <w:rPr>
                <w:noProof/>
                <w:webHidden/>
              </w:rPr>
              <w:fldChar w:fldCharType="end"/>
            </w:r>
          </w:hyperlink>
        </w:p>
        <w:p w:rsidR="00DE5FE2" w:rsidRDefault="00D242A3">
          <w:pPr>
            <w:pStyle w:val="TDC1"/>
            <w:tabs>
              <w:tab w:val="left" w:pos="440"/>
              <w:tab w:val="right" w:leader="dot" w:pos="8828"/>
            </w:tabs>
            <w:rPr>
              <w:rFonts w:eastAsiaTheme="minorEastAsia"/>
              <w:noProof/>
              <w:lang w:eastAsia="es-AR"/>
            </w:rPr>
          </w:pPr>
          <w:hyperlink w:anchor="_Toc492287698" w:history="1">
            <w:r w:rsidR="00DE5FE2" w:rsidRPr="00D54FD0">
              <w:rPr>
                <w:rStyle w:val="Hipervnculo"/>
                <w:rFonts w:ascii="Arial" w:hAnsi="Arial" w:cs="Arial"/>
                <w:b/>
                <w:noProof/>
              </w:rPr>
              <w:t>2.</w:t>
            </w:r>
            <w:r w:rsidR="00DE5FE2">
              <w:rPr>
                <w:rFonts w:eastAsiaTheme="minorEastAsia"/>
                <w:noProof/>
                <w:lang w:eastAsia="es-AR"/>
              </w:rPr>
              <w:tab/>
            </w:r>
            <w:r w:rsidR="00DE5FE2" w:rsidRPr="00D54FD0">
              <w:rPr>
                <w:rStyle w:val="Hipervnculo"/>
                <w:rFonts w:ascii="Arial" w:hAnsi="Arial" w:cs="Arial"/>
                <w:b/>
                <w:noProof/>
              </w:rPr>
              <w:t>LUGAR DE ENTREGA</w:t>
            </w:r>
            <w:r w:rsidR="00DE5FE2">
              <w:rPr>
                <w:noProof/>
                <w:webHidden/>
              </w:rPr>
              <w:tab/>
            </w:r>
            <w:r>
              <w:rPr>
                <w:noProof/>
                <w:webHidden/>
              </w:rPr>
              <w:fldChar w:fldCharType="begin"/>
            </w:r>
            <w:r w:rsidR="00DE5FE2">
              <w:rPr>
                <w:noProof/>
                <w:webHidden/>
              </w:rPr>
              <w:instrText xml:space="preserve"> PAGEREF _Toc492287698 \h </w:instrText>
            </w:r>
            <w:r>
              <w:rPr>
                <w:noProof/>
                <w:webHidden/>
              </w:rPr>
            </w:r>
            <w:r>
              <w:rPr>
                <w:noProof/>
                <w:webHidden/>
              </w:rPr>
              <w:fldChar w:fldCharType="separate"/>
            </w:r>
            <w:r w:rsidR="00DE5FE2">
              <w:rPr>
                <w:noProof/>
                <w:webHidden/>
              </w:rPr>
              <w:t>5</w:t>
            </w:r>
            <w:r>
              <w:rPr>
                <w:noProof/>
                <w:webHidden/>
              </w:rPr>
              <w:fldChar w:fldCharType="end"/>
            </w:r>
          </w:hyperlink>
        </w:p>
        <w:p w:rsidR="00DE5FE2" w:rsidRDefault="00D242A3">
          <w:pPr>
            <w:pStyle w:val="TDC1"/>
            <w:tabs>
              <w:tab w:val="left" w:pos="440"/>
              <w:tab w:val="right" w:leader="dot" w:pos="8828"/>
            </w:tabs>
            <w:rPr>
              <w:rFonts w:eastAsiaTheme="minorEastAsia"/>
              <w:noProof/>
              <w:lang w:eastAsia="es-AR"/>
            </w:rPr>
          </w:pPr>
          <w:hyperlink w:anchor="_Toc492287699" w:history="1">
            <w:r w:rsidR="00DE5FE2" w:rsidRPr="00D54FD0">
              <w:rPr>
                <w:rStyle w:val="Hipervnculo"/>
                <w:rFonts w:ascii="Arial" w:hAnsi="Arial" w:cs="Arial"/>
                <w:b/>
                <w:noProof/>
              </w:rPr>
              <w:t>3.</w:t>
            </w:r>
            <w:r w:rsidR="00DE5FE2">
              <w:rPr>
                <w:rFonts w:eastAsiaTheme="minorEastAsia"/>
                <w:noProof/>
                <w:lang w:eastAsia="es-AR"/>
              </w:rPr>
              <w:tab/>
            </w:r>
            <w:r w:rsidR="00DE5FE2" w:rsidRPr="00D54FD0">
              <w:rPr>
                <w:rStyle w:val="Hipervnculo"/>
                <w:rFonts w:ascii="Arial" w:hAnsi="Arial" w:cs="Arial"/>
                <w:b/>
                <w:noProof/>
              </w:rPr>
              <w:t>PLAZO DE ENTREGA</w:t>
            </w:r>
            <w:r w:rsidR="00DE5FE2">
              <w:rPr>
                <w:noProof/>
                <w:webHidden/>
              </w:rPr>
              <w:tab/>
            </w:r>
            <w:r>
              <w:rPr>
                <w:noProof/>
                <w:webHidden/>
              </w:rPr>
              <w:fldChar w:fldCharType="begin"/>
            </w:r>
            <w:r w:rsidR="00DE5FE2">
              <w:rPr>
                <w:noProof/>
                <w:webHidden/>
              </w:rPr>
              <w:instrText xml:space="preserve"> PAGEREF _Toc492287699 \h </w:instrText>
            </w:r>
            <w:r>
              <w:rPr>
                <w:noProof/>
                <w:webHidden/>
              </w:rPr>
            </w:r>
            <w:r>
              <w:rPr>
                <w:noProof/>
                <w:webHidden/>
              </w:rPr>
              <w:fldChar w:fldCharType="separate"/>
            </w:r>
            <w:r w:rsidR="00DE5FE2">
              <w:rPr>
                <w:noProof/>
                <w:webHidden/>
              </w:rPr>
              <w:t>5</w:t>
            </w:r>
            <w:r>
              <w:rPr>
                <w:noProof/>
                <w:webHidden/>
              </w:rPr>
              <w:fldChar w:fldCharType="end"/>
            </w:r>
          </w:hyperlink>
        </w:p>
        <w:p w:rsidR="005D4942" w:rsidRDefault="00D242A3" w:rsidP="005D4942">
          <w:pPr>
            <w:spacing w:line="360" w:lineRule="auto"/>
            <w:rPr>
              <w:b/>
              <w:bCs/>
              <w:lang w:val="es-ES"/>
            </w:rPr>
          </w:pPr>
          <w:r>
            <w:rPr>
              <w:b/>
              <w:bCs/>
              <w:lang w:val="es-ES"/>
            </w:rPr>
            <w:fldChar w:fldCharType="end"/>
          </w:r>
        </w:p>
        <w:p w:rsidR="005D4942" w:rsidRDefault="005D4942" w:rsidP="005D4942">
          <w:pPr>
            <w:spacing w:line="360" w:lineRule="auto"/>
            <w:rPr>
              <w:b/>
              <w:bCs/>
              <w:lang w:val="es-ES"/>
            </w:rPr>
          </w:pPr>
        </w:p>
        <w:p w:rsidR="005D4942" w:rsidRDefault="005D4942" w:rsidP="005D4942">
          <w:pPr>
            <w:spacing w:line="360" w:lineRule="auto"/>
            <w:rPr>
              <w:b/>
              <w:bCs/>
              <w:lang w:val="es-ES"/>
            </w:rPr>
          </w:pPr>
        </w:p>
        <w:p w:rsidR="005D4942" w:rsidRDefault="005D4942" w:rsidP="005D4942">
          <w:pPr>
            <w:spacing w:line="360" w:lineRule="auto"/>
            <w:rPr>
              <w:b/>
              <w:bCs/>
              <w:lang w:val="es-ES"/>
            </w:rPr>
          </w:pPr>
        </w:p>
        <w:p w:rsidR="005D4942" w:rsidRDefault="005D4942" w:rsidP="005D4942">
          <w:pPr>
            <w:spacing w:line="360" w:lineRule="auto"/>
            <w:rPr>
              <w:b/>
              <w:bCs/>
              <w:lang w:val="es-ES"/>
            </w:rPr>
          </w:pPr>
        </w:p>
        <w:p w:rsidR="005D4942" w:rsidRDefault="005D4942" w:rsidP="005D4942">
          <w:pPr>
            <w:spacing w:line="360" w:lineRule="auto"/>
            <w:rPr>
              <w:b/>
              <w:bCs/>
              <w:lang w:val="es-ES"/>
            </w:rPr>
          </w:pPr>
        </w:p>
        <w:p w:rsidR="005D4942" w:rsidRDefault="005D4942" w:rsidP="005D4942">
          <w:pPr>
            <w:spacing w:line="360" w:lineRule="auto"/>
            <w:rPr>
              <w:b/>
              <w:bCs/>
              <w:lang w:val="es-ES"/>
            </w:rPr>
          </w:pPr>
        </w:p>
        <w:p w:rsidR="005D4942" w:rsidRDefault="005D4942" w:rsidP="005D4942">
          <w:pPr>
            <w:spacing w:line="360" w:lineRule="auto"/>
            <w:rPr>
              <w:b/>
              <w:bCs/>
              <w:lang w:val="es-ES"/>
            </w:rPr>
          </w:pPr>
        </w:p>
        <w:p w:rsidR="005D4942" w:rsidRDefault="005D4942" w:rsidP="005D4942">
          <w:pPr>
            <w:spacing w:line="360" w:lineRule="auto"/>
            <w:rPr>
              <w:b/>
              <w:bCs/>
              <w:lang w:val="es-ES"/>
            </w:rPr>
          </w:pPr>
        </w:p>
        <w:p w:rsidR="00AB5406" w:rsidRDefault="00AB5406" w:rsidP="005D4942">
          <w:pPr>
            <w:spacing w:line="360" w:lineRule="auto"/>
          </w:pPr>
        </w:p>
        <w:p w:rsidR="005D4942" w:rsidRPr="008630A9" w:rsidRDefault="00D242A3" w:rsidP="005D4942">
          <w:pPr>
            <w:spacing w:line="360" w:lineRule="auto"/>
          </w:pPr>
        </w:p>
      </w:sdtContent>
    </w:sdt>
    <w:p w:rsidR="005D4942" w:rsidRPr="006324DC" w:rsidRDefault="005D4942" w:rsidP="005D4942">
      <w:pPr>
        <w:pStyle w:val="Prrafodelista"/>
        <w:numPr>
          <w:ilvl w:val="0"/>
          <w:numId w:val="1"/>
        </w:numPr>
        <w:spacing w:line="360" w:lineRule="auto"/>
        <w:jc w:val="both"/>
        <w:outlineLvl w:val="0"/>
        <w:rPr>
          <w:rFonts w:ascii="Arial" w:hAnsi="Arial" w:cs="Arial"/>
          <w:b/>
        </w:rPr>
      </w:pPr>
      <w:bookmarkStart w:id="0" w:name="_Toc492287692"/>
      <w:r w:rsidRPr="006324DC">
        <w:rPr>
          <w:rFonts w:ascii="Arial" w:hAnsi="Arial" w:cs="Arial"/>
          <w:b/>
        </w:rPr>
        <w:t>FINALIDAD</w:t>
      </w:r>
      <w:bookmarkEnd w:id="0"/>
    </w:p>
    <w:p w:rsidR="005D4942" w:rsidRPr="0013071E" w:rsidRDefault="005D4942" w:rsidP="005D4942">
      <w:pPr>
        <w:spacing w:line="360" w:lineRule="auto"/>
        <w:jc w:val="both"/>
        <w:rPr>
          <w:rFonts w:ascii="Arial" w:hAnsi="Arial" w:cs="Arial"/>
        </w:rPr>
      </w:pPr>
      <w:r w:rsidRPr="0013071E">
        <w:rPr>
          <w:rFonts w:ascii="Arial" w:hAnsi="Arial" w:cs="Arial"/>
        </w:rPr>
        <w:t xml:space="preserve">El presente proceso busca cumplir con los fines específicos de esta Subgerencia en cuanto a su tarea de mantenimiento y reparación de maquinaria y equipo. </w:t>
      </w:r>
    </w:p>
    <w:p w:rsidR="005D4942" w:rsidRPr="00DA56F8" w:rsidRDefault="005D4942" w:rsidP="005D4942">
      <w:pPr>
        <w:pStyle w:val="Prrafodelista"/>
        <w:numPr>
          <w:ilvl w:val="0"/>
          <w:numId w:val="1"/>
        </w:numPr>
        <w:spacing w:line="360" w:lineRule="auto"/>
        <w:jc w:val="both"/>
        <w:outlineLvl w:val="0"/>
        <w:rPr>
          <w:rFonts w:ascii="Arial" w:hAnsi="Arial" w:cs="Arial"/>
          <w:b/>
        </w:rPr>
      </w:pPr>
      <w:bookmarkStart w:id="1" w:name="_Toc492287693"/>
      <w:r w:rsidRPr="00DA56F8">
        <w:rPr>
          <w:rFonts w:ascii="Arial" w:hAnsi="Arial" w:cs="Arial"/>
          <w:b/>
        </w:rPr>
        <w:t>OBJETO</w:t>
      </w:r>
      <w:bookmarkEnd w:id="1"/>
    </w:p>
    <w:p w:rsidR="005D4942" w:rsidRDefault="005D4942" w:rsidP="005D4942">
      <w:pPr>
        <w:spacing w:line="360" w:lineRule="auto"/>
        <w:jc w:val="both"/>
      </w:pPr>
      <w:r w:rsidRPr="0013071E">
        <w:rPr>
          <w:rFonts w:ascii="Arial" w:hAnsi="Arial" w:cs="Arial"/>
          <w:lang w:val="es-ES_tradnl"/>
        </w:rPr>
        <w:t xml:space="preserve">La presente documentación define las especificaciones técnicas para la contratación de </w:t>
      </w:r>
      <w:r w:rsidRPr="0013071E">
        <w:rPr>
          <w:rFonts w:ascii="Arial" w:hAnsi="Arial" w:cs="Arial"/>
        </w:rPr>
        <w:t xml:space="preserve">un servicio de </w:t>
      </w:r>
      <w:r>
        <w:rPr>
          <w:rFonts w:ascii="Arial" w:hAnsi="Arial" w:cs="Arial"/>
        </w:rPr>
        <w:t>“</w:t>
      </w:r>
      <w:r w:rsidR="00CC0E47">
        <w:rPr>
          <w:rFonts w:ascii="Arial" w:hAnsi="Arial" w:cs="Arial"/>
        </w:rPr>
        <w:t>Reparación de Turbo</w:t>
      </w:r>
      <w:r w:rsidR="00CB4B3B">
        <w:rPr>
          <w:rFonts w:ascii="Arial" w:hAnsi="Arial" w:cs="Arial"/>
        </w:rPr>
        <w:t>compresores</w:t>
      </w:r>
      <w:r w:rsidR="00AB5406">
        <w:rPr>
          <w:rFonts w:ascii="Arial" w:hAnsi="Arial" w:cs="Arial"/>
        </w:rPr>
        <w:t xml:space="preserve"> ALCO</w:t>
      </w:r>
      <w:r w:rsidR="00DE5FE2">
        <w:rPr>
          <w:rFonts w:ascii="Arial" w:hAnsi="Arial" w:cs="Arial"/>
        </w:rPr>
        <w:t xml:space="preserve"> 350 </w:t>
      </w:r>
      <w:proofErr w:type="spellStart"/>
      <w:r w:rsidR="00DE5FE2">
        <w:rPr>
          <w:rFonts w:ascii="Arial" w:hAnsi="Arial" w:cs="Arial"/>
        </w:rPr>
        <w:t>C</w:t>
      </w:r>
      <w:r w:rsidR="00734147">
        <w:rPr>
          <w:rFonts w:ascii="Arial" w:hAnsi="Arial" w:cs="Arial"/>
        </w:rPr>
        <w:t>de</w:t>
      </w:r>
      <w:bookmarkStart w:id="2" w:name="_GoBack"/>
      <w:bookmarkEnd w:id="2"/>
      <w:proofErr w:type="spellEnd"/>
      <w:r w:rsidR="00CB4B3B">
        <w:rPr>
          <w:rFonts w:ascii="Arial" w:hAnsi="Arial" w:cs="Arial"/>
          <w:lang w:val="es-ES_tradnl"/>
        </w:rPr>
        <w:t>”</w:t>
      </w:r>
      <w:r w:rsidRPr="0013071E">
        <w:rPr>
          <w:rFonts w:ascii="Arial" w:hAnsi="Arial" w:cs="Arial"/>
          <w:lang w:val="es-ES_tradnl"/>
        </w:rPr>
        <w:t>.</w:t>
      </w:r>
      <w:r w:rsidRPr="006C5544">
        <w:t xml:space="preserve"> </w:t>
      </w:r>
    </w:p>
    <w:p w:rsidR="005D4942" w:rsidRPr="00DA56F8" w:rsidRDefault="005D4942" w:rsidP="005D4942">
      <w:pPr>
        <w:pStyle w:val="Prrafodelista"/>
        <w:numPr>
          <w:ilvl w:val="0"/>
          <w:numId w:val="1"/>
        </w:numPr>
        <w:spacing w:line="360" w:lineRule="auto"/>
        <w:jc w:val="both"/>
        <w:outlineLvl w:val="0"/>
        <w:rPr>
          <w:rFonts w:ascii="Arial" w:hAnsi="Arial" w:cs="Arial"/>
          <w:b/>
        </w:rPr>
      </w:pPr>
      <w:bookmarkStart w:id="3" w:name="_Toc492287694"/>
      <w:r w:rsidRPr="00DA56F8">
        <w:rPr>
          <w:rFonts w:ascii="Arial" w:hAnsi="Arial" w:cs="Arial"/>
          <w:b/>
        </w:rPr>
        <w:t>ALCANCE</w:t>
      </w:r>
      <w:bookmarkEnd w:id="3"/>
    </w:p>
    <w:p w:rsidR="005D4942" w:rsidRPr="0013071E" w:rsidRDefault="005D4942" w:rsidP="005D4942">
      <w:pPr>
        <w:spacing w:line="360" w:lineRule="auto"/>
        <w:jc w:val="both"/>
        <w:rPr>
          <w:rFonts w:ascii="Arial" w:hAnsi="Arial" w:cs="Arial"/>
        </w:rPr>
      </w:pPr>
      <w:r w:rsidRPr="0013071E">
        <w:rPr>
          <w:rFonts w:ascii="Arial" w:hAnsi="Arial" w:cs="Arial"/>
        </w:rPr>
        <w:t>La contratación consiste</w:t>
      </w:r>
      <w:r>
        <w:rPr>
          <w:rFonts w:ascii="Arial" w:hAnsi="Arial" w:cs="Arial"/>
        </w:rPr>
        <w:t xml:space="preserve"> en</w:t>
      </w:r>
      <w:r w:rsidRPr="0013071E">
        <w:rPr>
          <w:rFonts w:ascii="Arial" w:hAnsi="Arial" w:cs="Arial"/>
        </w:rPr>
        <w:t xml:space="preserve"> un servicio descripto en el presente pliego de especificaciones, el cual incluye la informaci</w:t>
      </w:r>
      <w:r>
        <w:rPr>
          <w:rFonts w:ascii="Arial" w:hAnsi="Arial" w:cs="Arial"/>
        </w:rPr>
        <w:t>ón técnica, características generales,</w:t>
      </w:r>
      <w:r w:rsidRPr="0013071E">
        <w:rPr>
          <w:rFonts w:ascii="Arial" w:hAnsi="Arial" w:cs="Arial"/>
        </w:rPr>
        <w:t xml:space="preserve"> plan de trabajo</w:t>
      </w:r>
      <w:r>
        <w:rPr>
          <w:rFonts w:ascii="Arial" w:hAnsi="Arial" w:cs="Arial"/>
        </w:rPr>
        <w:t xml:space="preserve"> y cualquier otra tarea </w:t>
      </w:r>
      <w:r w:rsidRPr="0013071E">
        <w:rPr>
          <w:rFonts w:ascii="Arial" w:hAnsi="Arial" w:cs="Arial"/>
        </w:rPr>
        <w:t>o trámite inherente a la adecuada provisión requerida.</w:t>
      </w:r>
    </w:p>
    <w:p w:rsidR="005D4942" w:rsidRPr="0013071E" w:rsidRDefault="00CB4B3B" w:rsidP="005D4942">
      <w:pPr>
        <w:spacing w:line="360" w:lineRule="auto"/>
        <w:jc w:val="both"/>
        <w:rPr>
          <w:rFonts w:ascii="Arial" w:hAnsi="Arial" w:cs="Arial"/>
        </w:rPr>
      </w:pPr>
      <w:r>
        <w:rPr>
          <w:rFonts w:ascii="Arial" w:hAnsi="Arial" w:cs="Arial"/>
        </w:rPr>
        <w:t>El plantel del personal y el equipo</w:t>
      </w:r>
      <w:r w:rsidR="005D4942" w:rsidRPr="0013071E">
        <w:rPr>
          <w:rFonts w:ascii="Arial" w:hAnsi="Arial" w:cs="Arial"/>
        </w:rPr>
        <w:t xml:space="preserve"> </w:t>
      </w:r>
      <w:r w:rsidR="005D4942">
        <w:rPr>
          <w:rFonts w:ascii="Arial" w:hAnsi="Arial" w:cs="Arial"/>
        </w:rPr>
        <w:t>que el proveedor utilizará</w:t>
      </w:r>
      <w:r>
        <w:rPr>
          <w:rFonts w:ascii="Arial" w:hAnsi="Arial" w:cs="Arial"/>
        </w:rPr>
        <w:t xml:space="preserve"> deberán ser los</w:t>
      </w:r>
      <w:r w:rsidR="005D4942" w:rsidRPr="0013071E">
        <w:rPr>
          <w:rFonts w:ascii="Arial" w:hAnsi="Arial" w:cs="Arial"/>
        </w:rPr>
        <w:t xml:space="preserve"> necesario y suficiente</w:t>
      </w:r>
      <w:r>
        <w:rPr>
          <w:rFonts w:ascii="Arial" w:hAnsi="Arial" w:cs="Arial"/>
        </w:rPr>
        <w:t>s</w:t>
      </w:r>
      <w:r w:rsidR="005D4942" w:rsidRPr="0013071E">
        <w:rPr>
          <w:rFonts w:ascii="Arial" w:hAnsi="Arial" w:cs="Arial"/>
        </w:rPr>
        <w:t xml:space="preserve"> para garantizar el cumplimiento de lo requerido.</w:t>
      </w:r>
    </w:p>
    <w:p w:rsidR="005D4942" w:rsidRDefault="005D4942" w:rsidP="005D4942">
      <w:pPr>
        <w:spacing w:line="360" w:lineRule="auto"/>
        <w:jc w:val="both"/>
        <w:rPr>
          <w:rFonts w:ascii="Arial" w:hAnsi="Arial" w:cs="Arial"/>
        </w:rPr>
      </w:pPr>
      <w:r w:rsidRPr="0013071E">
        <w:rPr>
          <w:rFonts w:ascii="Arial" w:hAnsi="Arial" w:cs="Arial"/>
        </w:rPr>
        <w:t>Debe</w:t>
      </w:r>
      <w:r>
        <w:rPr>
          <w:rFonts w:ascii="Arial" w:hAnsi="Arial" w:cs="Arial"/>
        </w:rPr>
        <w:t>rá</w:t>
      </w:r>
      <w:r w:rsidRPr="0013071E">
        <w:rPr>
          <w:rFonts w:ascii="Arial" w:hAnsi="Arial" w:cs="Arial"/>
        </w:rPr>
        <w:t xml:space="preserve"> entenderse que todos los detalles que comprenden las presentes especificaciones son excluyentes, ya que el servicio debe cubrir el total de lo solicitado. </w:t>
      </w:r>
    </w:p>
    <w:p w:rsidR="00AB5406" w:rsidRDefault="00AB5406" w:rsidP="00AB5406">
      <w:pPr>
        <w:pStyle w:val="Ttulo1"/>
        <w:numPr>
          <w:ilvl w:val="0"/>
          <w:numId w:val="1"/>
        </w:numPr>
        <w:rPr>
          <w:rFonts w:ascii="Arial" w:hAnsi="Arial" w:cs="Arial"/>
          <w:b/>
          <w:color w:val="auto"/>
          <w:sz w:val="22"/>
        </w:rPr>
      </w:pPr>
      <w:bookmarkStart w:id="4" w:name="_Toc492287695"/>
      <w:r w:rsidRPr="00AB5406">
        <w:rPr>
          <w:rFonts w:ascii="Arial" w:hAnsi="Arial" w:cs="Arial"/>
          <w:b/>
          <w:color w:val="auto"/>
          <w:sz w:val="22"/>
        </w:rPr>
        <w:t>DETALLE DE LA COTIZACIÓN</w:t>
      </w:r>
      <w:bookmarkEnd w:id="4"/>
      <w:r w:rsidRPr="00AB5406">
        <w:rPr>
          <w:rFonts w:ascii="Arial" w:hAnsi="Arial" w:cs="Arial"/>
          <w:b/>
          <w:color w:val="auto"/>
          <w:sz w:val="22"/>
        </w:rPr>
        <w:t xml:space="preserve"> </w:t>
      </w:r>
    </w:p>
    <w:p w:rsidR="00AB5406" w:rsidRPr="00AB5406" w:rsidRDefault="00AB5406" w:rsidP="00AB5406"/>
    <w:p w:rsidR="00AB5406" w:rsidRDefault="00AB5406" w:rsidP="005D4942">
      <w:pPr>
        <w:spacing w:line="360" w:lineRule="auto"/>
        <w:jc w:val="both"/>
        <w:rPr>
          <w:rFonts w:ascii="Arial" w:hAnsi="Arial" w:cs="Arial"/>
        </w:rPr>
      </w:pPr>
      <w:r w:rsidRPr="0013071E">
        <w:rPr>
          <w:rFonts w:ascii="Arial" w:hAnsi="Arial" w:cs="Arial"/>
        </w:rPr>
        <w:t xml:space="preserve">Las empresas oferentes deberán acompañar como condición indispensable al momento de la presentación de las propuestas el plan de trabajo y la metodología a llevar a cabo a los fines del cumplimiento </w:t>
      </w:r>
      <w:r>
        <w:rPr>
          <w:rFonts w:ascii="Arial" w:hAnsi="Arial" w:cs="Arial"/>
        </w:rPr>
        <w:t xml:space="preserve">del objeto de la contratación. </w:t>
      </w:r>
    </w:p>
    <w:p w:rsidR="00CB4B3B" w:rsidRPr="00005917" w:rsidRDefault="00CB4B3B" w:rsidP="00CB4B3B">
      <w:pPr>
        <w:spacing w:line="360" w:lineRule="auto"/>
        <w:jc w:val="both"/>
        <w:rPr>
          <w:rFonts w:ascii="Arial" w:hAnsi="Arial" w:cs="Arial"/>
          <w:lang w:val="es-ES_tradnl"/>
        </w:rPr>
      </w:pPr>
      <w:r w:rsidRPr="005468B2">
        <w:rPr>
          <w:rFonts w:ascii="Arial" w:hAnsi="Arial" w:cs="Arial"/>
          <w:lang w:val="es-ES_tradnl"/>
        </w:rPr>
        <w:t xml:space="preserve">Se aceptarán “Propuestas Alternativas”, las cuales serán evaluadas técnica y económicamente en virtud de las especificaciones </w:t>
      </w:r>
      <w:r w:rsidRPr="005468B2">
        <w:rPr>
          <w:rFonts w:ascii="Arial" w:hAnsi="Arial" w:cs="Arial"/>
          <w:i/>
          <w:lang w:val="es-ES_tradnl"/>
        </w:rPr>
        <w:t>Base</w:t>
      </w:r>
      <w:r w:rsidRPr="005468B2">
        <w:rPr>
          <w:rFonts w:ascii="Arial" w:hAnsi="Arial" w:cs="Arial"/>
          <w:lang w:val="es-ES_tradnl"/>
        </w:rPr>
        <w:t xml:space="preserve"> establecidas en el presente documento.</w:t>
      </w:r>
      <w:r w:rsidRPr="00FD086B">
        <w:t xml:space="preserve"> </w:t>
      </w:r>
      <w:r>
        <w:t xml:space="preserve"> </w:t>
      </w:r>
      <w:r>
        <w:rPr>
          <w:rFonts w:ascii="Arial" w:hAnsi="Arial" w:cs="Arial"/>
          <w:lang w:val="es-ES_tradnl"/>
        </w:rPr>
        <w:t>Según</w:t>
      </w:r>
      <w:r w:rsidRPr="00FD086B">
        <w:rPr>
          <w:rFonts w:ascii="Arial" w:hAnsi="Arial" w:cs="Arial"/>
          <w:lang w:val="es-ES_tradnl"/>
        </w:rPr>
        <w:t xml:space="preserve"> </w:t>
      </w:r>
      <w:r>
        <w:rPr>
          <w:rFonts w:ascii="Arial" w:hAnsi="Arial" w:cs="Arial"/>
          <w:lang w:val="es-ES_tradnl"/>
        </w:rPr>
        <w:t>lo establecido en el artículo 118 Reglamento de Compras y C</w:t>
      </w:r>
      <w:r w:rsidRPr="00FD086B">
        <w:rPr>
          <w:rFonts w:ascii="Arial" w:hAnsi="Arial" w:cs="Arial"/>
          <w:lang w:val="es-ES_tradnl"/>
        </w:rPr>
        <w:t xml:space="preserve">ontrataciones </w:t>
      </w:r>
      <w:r>
        <w:rPr>
          <w:rFonts w:ascii="Arial" w:hAnsi="Arial" w:cs="Arial"/>
          <w:lang w:val="es-ES_tradnl"/>
        </w:rPr>
        <w:t>d</w:t>
      </w:r>
      <w:r w:rsidRPr="00FD086B">
        <w:rPr>
          <w:rFonts w:ascii="Arial" w:hAnsi="Arial" w:cs="Arial"/>
          <w:lang w:val="es-ES_tradnl"/>
        </w:rPr>
        <w:t xml:space="preserve">e la Operadora Ferroviaria </w:t>
      </w:r>
      <w:r>
        <w:rPr>
          <w:rFonts w:ascii="Arial" w:hAnsi="Arial" w:cs="Arial"/>
          <w:lang w:val="es-ES_tradnl"/>
        </w:rPr>
        <w:t>Sociedad Del Estado (SOF S.E.)</w:t>
      </w:r>
      <w:r w:rsidRPr="00005917">
        <w:rPr>
          <w:rFonts w:ascii="Arial" w:hAnsi="Arial" w:cs="Arial"/>
          <w:b/>
          <w:lang w:val="es-ES_tradnl"/>
        </w:rPr>
        <w:t>.</w:t>
      </w:r>
      <w:r w:rsidRPr="00005917">
        <w:rPr>
          <w:rFonts w:ascii="Arial" w:hAnsi="Arial" w:cs="Arial"/>
          <w:lang w:val="es-ES_tradnl"/>
        </w:rPr>
        <w:t xml:space="preserve"> Se entiende </w:t>
      </w:r>
      <w:r w:rsidRPr="00005917">
        <w:rPr>
          <w:rFonts w:ascii="Arial" w:hAnsi="Arial" w:cs="Arial"/>
          <w:lang w:val="es-ES_tradnl"/>
        </w:rPr>
        <w:lastRenderedPageBreak/>
        <w:t>por oferta alternativa a aquella que cumpliendo en un todo las especificaciones técnicas de la prestación previstas en el pliego de condiciones particulares, o documentación que forma parte del llamado, convocatoria o invitación, ofrece distintas soluciones técnicas que hace que pueda haber distintos precios para el mismo producto, obra o servicio.</w:t>
      </w:r>
    </w:p>
    <w:p w:rsidR="00CB4B3B" w:rsidRPr="00CB4B3B" w:rsidRDefault="00CB4B3B" w:rsidP="005D4942">
      <w:pPr>
        <w:spacing w:line="360" w:lineRule="auto"/>
        <w:jc w:val="both"/>
        <w:rPr>
          <w:rFonts w:ascii="Arial" w:hAnsi="Arial" w:cs="Arial"/>
          <w:lang w:val="es-ES_tradnl"/>
        </w:rPr>
      </w:pPr>
      <w:r>
        <w:rPr>
          <w:rFonts w:ascii="Arial" w:hAnsi="Arial" w:cs="Arial"/>
          <w:lang w:val="es-ES_tradnl"/>
        </w:rPr>
        <w:t>No s</w:t>
      </w:r>
      <w:r w:rsidRPr="00005917">
        <w:rPr>
          <w:rFonts w:ascii="Arial" w:hAnsi="Arial" w:cs="Arial"/>
          <w:lang w:val="es-ES_tradnl"/>
        </w:rPr>
        <w:t>e aceptaran “Propuestas Variantes”. Según lo establecido en el artículo 119 Reglamento De Compras Y Contrataciones De La Operadora Ferroviaria Sociedad Del Estado (SOF S.E.). Se entiende por oferta variante aquella que modificando las especificaciones técnicas de la prestación previstas en la respectiva documentación que forma parte del llamado, convocatoria o invitación, o el pliego de condiciones particulares, ofrece una solución con una mejora que no sería posible en caso de cumplimiento estricto del mismo.</w:t>
      </w:r>
    </w:p>
    <w:p w:rsidR="005D4942" w:rsidRPr="00DA56F8" w:rsidRDefault="005D4942" w:rsidP="00AB5406">
      <w:pPr>
        <w:pStyle w:val="Prrafodelista"/>
        <w:numPr>
          <w:ilvl w:val="0"/>
          <w:numId w:val="3"/>
        </w:numPr>
        <w:spacing w:line="360" w:lineRule="auto"/>
        <w:jc w:val="both"/>
        <w:outlineLvl w:val="0"/>
        <w:rPr>
          <w:rFonts w:ascii="Arial" w:hAnsi="Arial" w:cs="Arial"/>
          <w:b/>
        </w:rPr>
      </w:pPr>
      <w:bookmarkStart w:id="5" w:name="_Toc492287696"/>
      <w:r w:rsidRPr="00DA56F8">
        <w:rPr>
          <w:rFonts w:ascii="Arial" w:hAnsi="Arial" w:cs="Arial"/>
          <w:b/>
        </w:rPr>
        <w:t>PLAN DE TRABAJO</w:t>
      </w:r>
      <w:bookmarkEnd w:id="5"/>
      <w:r w:rsidRPr="00DA56F8">
        <w:rPr>
          <w:rFonts w:ascii="Arial" w:hAnsi="Arial" w:cs="Arial"/>
          <w:b/>
        </w:rPr>
        <w:t xml:space="preserve"> </w:t>
      </w:r>
    </w:p>
    <w:p w:rsidR="005D4942" w:rsidRDefault="005D4942" w:rsidP="005D4942">
      <w:pPr>
        <w:spacing w:line="360" w:lineRule="auto"/>
        <w:jc w:val="both"/>
        <w:rPr>
          <w:rFonts w:ascii="Arial" w:hAnsi="Arial" w:cs="Arial"/>
          <w:lang w:val="es-ES_tradnl"/>
        </w:rPr>
      </w:pPr>
      <w:r w:rsidRPr="0013071E">
        <w:rPr>
          <w:rFonts w:ascii="Arial" w:hAnsi="Arial" w:cs="Arial"/>
          <w:lang w:val="es-ES_tradnl"/>
        </w:rPr>
        <w:t xml:space="preserve">El proveedor deberá observar absolutamente todos los reglamentos y normas inherentes a la prestación de este tipo de servicios. Será responsable de que los mismos cumplan con todos los requisitos técnicos y de seguridad volcados en las Normas Nacionales e Internacionales, </w:t>
      </w:r>
      <w:r>
        <w:rPr>
          <w:rFonts w:ascii="Arial" w:hAnsi="Arial" w:cs="Arial"/>
          <w:lang w:val="es-ES_tradnl"/>
        </w:rPr>
        <w:t>a fin</w:t>
      </w:r>
      <w:r w:rsidRPr="0013071E">
        <w:rPr>
          <w:rFonts w:ascii="Arial" w:hAnsi="Arial" w:cs="Arial"/>
          <w:lang w:val="es-ES_tradnl"/>
        </w:rPr>
        <w:t xml:space="preserve"> de asegurar un uso eficiente y seguro de los equipos.</w:t>
      </w:r>
    </w:p>
    <w:p w:rsidR="005D4942" w:rsidRPr="0068454A" w:rsidRDefault="005D4942" w:rsidP="00AB5406">
      <w:pPr>
        <w:pStyle w:val="Ttulo2"/>
        <w:numPr>
          <w:ilvl w:val="1"/>
          <w:numId w:val="3"/>
        </w:numPr>
        <w:spacing w:line="360" w:lineRule="auto"/>
        <w:rPr>
          <w:rFonts w:ascii="Arial" w:hAnsi="Arial" w:cs="Arial"/>
          <w:b/>
          <w:color w:val="auto"/>
          <w:lang w:val="es-ES_tradnl"/>
        </w:rPr>
      </w:pPr>
      <w:bookmarkStart w:id="6" w:name="_Toc492287697"/>
      <w:r w:rsidRPr="00DA56F8">
        <w:rPr>
          <w:rFonts w:ascii="Arial" w:hAnsi="Arial" w:cs="Arial"/>
          <w:b/>
          <w:color w:val="auto"/>
          <w:u w:val="single"/>
          <w:lang w:val="es-ES_tradnl"/>
        </w:rPr>
        <w:t>Prestaciones y características generales</w:t>
      </w:r>
      <w:r w:rsidRPr="00DA56F8">
        <w:rPr>
          <w:rFonts w:ascii="Arial" w:hAnsi="Arial" w:cs="Arial"/>
          <w:b/>
          <w:color w:val="auto"/>
          <w:lang w:val="es-ES_tradnl"/>
        </w:rPr>
        <w:t>:</w:t>
      </w:r>
      <w:bookmarkEnd w:id="6"/>
    </w:p>
    <w:p w:rsidR="005D4942" w:rsidRDefault="005D4942" w:rsidP="005D4942">
      <w:pPr>
        <w:spacing w:line="360" w:lineRule="auto"/>
        <w:jc w:val="both"/>
        <w:rPr>
          <w:rFonts w:ascii="Arial" w:hAnsi="Arial" w:cs="Arial"/>
        </w:rPr>
      </w:pPr>
      <w:r>
        <w:rPr>
          <w:rFonts w:ascii="Arial" w:hAnsi="Arial" w:cs="Arial"/>
        </w:rPr>
        <w:t>El servicio consta de las siguientes prestaciones:</w:t>
      </w:r>
    </w:p>
    <w:tbl>
      <w:tblPr>
        <w:tblW w:w="8648" w:type="dxa"/>
        <w:jc w:val="center"/>
        <w:tblCellMar>
          <w:left w:w="70" w:type="dxa"/>
          <w:right w:w="70" w:type="dxa"/>
        </w:tblCellMar>
        <w:tblLook w:val="04A0"/>
      </w:tblPr>
      <w:tblGrid>
        <w:gridCol w:w="532"/>
        <w:gridCol w:w="1656"/>
        <w:gridCol w:w="4896"/>
        <w:gridCol w:w="707"/>
        <w:gridCol w:w="857"/>
      </w:tblGrid>
      <w:tr w:rsidR="00AB5406" w:rsidRPr="0001105C" w:rsidTr="00DE5FE2">
        <w:trPr>
          <w:trHeight w:val="304"/>
          <w:jc w:val="center"/>
        </w:trPr>
        <w:tc>
          <w:tcPr>
            <w:tcW w:w="532" w:type="dxa"/>
            <w:tcBorders>
              <w:top w:val="single" w:sz="8" w:space="0" w:color="000000"/>
              <w:left w:val="single" w:sz="8" w:space="0" w:color="000000"/>
              <w:bottom w:val="single" w:sz="8" w:space="0" w:color="000000"/>
              <w:right w:val="single" w:sz="8" w:space="0" w:color="000000"/>
            </w:tcBorders>
            <w:shd w:val="clear" w:color="000000" w:fill="C0C0C0"/>
            <w:vAlign w:val="center"/>
            <w:hideMark/>
          </w:tcPr>
          <w:p w:rsidR="00AB5406" w:rsidRPr="0001105C" w:rsidRDefault="00AB5406" w:rsidP="00F7434A">
            <w:pPr>
              <w:spacing w:after="0" w:line="240" w:lineRule="auto"/>
              <w:jc w:val="center"/>
              <w:rPr>
                <w:rFonts w:ascii="Tahoma" w:eastAsia="Times New Roman" w:hAnsi="Tahoma" w:cs="Tahoma"/>
                <w:b/>
                <w:bCs/>
                <w:color w:val="000000"/>
                <w:sz w:val="16"/>
                <w:szCs w:val="14"/>
                <w:lang w:eastAsia="es-AR"/>
              </w:rPr>
            </w:pPr>
            <w:r w:rsidRPr="0001105C">
              <w:rPr>
                <w:rFonts w:ascii="Tahoma" w:eastAsia="Times New Roman" w:hAnsi="Tahoma" w:cs="Tahoma"/>
                <w:b/>
                <w:bCs/>
                <w:color w:val="000000"/>
                <w:sz w:val="16"/>
                <w:szCs w:val="14"/>
                <w:lang w:eastAsia="es-AR"/>
              </w:rPr>
              <w:t>Ítem</w:t>
            </w:r>
          </w:p>
        </w:tc>
        <w:tc>
          <w:tcPr>
            <w:tcW w:w="1656" w:type="dxa"/>
            <w:tcBorders>
              <w:top w:val="single" w:sz="8" w:space="0" w:color="000000"/>
              <w:left w:val="nil"/>
              <w:bottom w:val="single" w:sz="8" w:space="0" w:color="000000"/>
              <w:right w:val="single" w:sz="8" w:space="0" w:color="000000"/>
            </w:tcBorders>
            <w:shd w:val="clear" w:color="000000" w:fill="C0C0C0"/>
            <w:vAlign w:val="center"/>
            <w:hideMark/>
          </w:tcPr>
          <w:p w:rsidR="00AB5406" w:rsidRPr="0001105C" w:rsidRDefault="00AB5406" w:rsidP="00F7434A">
            <w:pPr>
              <w:spacing w:after="0" w:line="240" w:lineRule="auto"/>
              <w:jc w:val="center"/>
              <w:rPr>
                <w:rFonts w:ascii="Tahoma" w:eastAsia="Times New Roman" w:hAnsi="Tahoma" w:cs="Tahoma"/>
                <w:b/>
                <w:bCs/>
                <w:color w:val="000000"/>
                <w:sz w:val="16"/>
                <w:szCs w:val="14"/>
                <w:lang w:eastAsia="es-AR"/>
              </w:rPr>
            </w:pPr>
            <w:r w:rsidRPr="0001105C">
              <w:rPr>
                <w:rFonts w:ascii="Tahoma" w:eastAsia="Times New Roman" w:hAnsi="Tahoma" w:cs="Tahoma"/>
                <w:b/>
                <w:bCs/>
                <w:color w:val="000000"/>
                <w:sz w:val="16"/>
                <w:szCs w:val="14"/>
                <w:lang w:eastAsia="es-AR"/>
              </w:rPr>
              <w:t>Código</w:t>
            </w:r>
          </w:p>
        </w:tc>
        <w:tc>
          <w:tcPr>
            <w:tcW w:w="4896" w:type="dxa"/>
            <w:tcBorders>
              <w:top w:val="single" w:sz="8" w:space="0" w:color="000000"/>
              <w:left w:val="nil"/>
              <w:bottom w:val="single" w:sz="4" w:space="0" w:color="auto"/>
              <w:right w:val="single" w:sz="8" w:space="0" w:color="000000"/>
            </w:tcBorders>
            <w:shd w:val="clear" w:color="000000" w:fill="C0C0C0"/>
            <w:vAlign w:val="center"/>
            <w:hideMark/>
          </w:tcPr>
          <w:p w:rsidR="00AB5406" w:rsidRPr="0001105C" w:rsidRDefault="00AB5406" w:rsidP="00F7434A">
            <w:pPr>
              <w:spacing w:after="0" w:line="240" w:lineRule="auto"/>
              <w:jc w:val="center"/>
              <w:rPr>
                <w:rFonts w:ascii="Tahoma" w:eastAsia="Times New Roman" w:hAnsi="Tahoma" w:cs="Tahoma"/>
                <w:b/>
                <w:bCs/>
                <w:color w:val="000000"/>
                <w:sz w:val="16"/>
                <w:szCs w:val="14"/>
                <w:lang w:eastAsia="es-AR"/>
              </w:rPr>
            </w:pPr>
            <w:r w:rsidRPr="0001105C">
              <w:rPr>
                <w:rFonts w:ascii="Tahoma" w:eastAsia="Times New Roman" w:hAnsi="Tahoma" w:cs="Tahoma"/>
                <w:b/>
                <w:bCs/>
                <w:color w:val="000000"/>
                <w:sz w:val="16"/>
                <w:szCs w:val="14"/>
                <w:lang w:eastAsia="es-AR"/>
              </w:rPr>
              <w:t>Descripción</w:t>
            </w:r>
          </w:p>
        </w:tc>
        <w:tc>
          <w:tcPr>
            <w:tcW w:w="707" w:type="dxa"/>
            <w:tcBorders>
              <w:top w:val="single" w:sz="8" w:space="0" w:color="000000"/>
              <w:left w:val="nil"/>
              <w:bottom w:val="single" w:sz="4" w:space="0" w:color="auto"/>
              <w:right w:val="single" w:sz="8" w:space="0" w:color="000000"/>
            </w:tcBorders>
            <w:shd w:val="clear" w:color="000000" w:fill="C0C0C0"/>
            <w:vAlign w:val="center"/>
            <w:hideMark/>
          </w:tcPr>
          <w:p w:rsidR="00AB5406" w:rsidRPr="0001105C" w:rsidRDefault="00AB5406" w:rsidP="00F7434A">
            <w:pPr>
              <w:spacing w:after="0" w:line="240" w:lineRule="auto"/>
              <w:jc w:val="center"/>
              <w:rPr>
                <w:rFonts w:ascii="Tahoma" w:eastAsia="Times New Roman" w:hAnsi="Tahoma" w:cs="Tahoma"/>
                <w:b/>
                <w:bCs/>
                <w:color w:val="000000"/>
                <w:sz w:val="16"/>
                <w:szCs w:val="14"/>
                <w:lang w:eastAsia="es-AR"/>
              </w:rPr>
            </w:pPr>
            <w:r w:rsidRPr="0001105C">
              <w:rPr>
                <w:rFonts w:ascii="Tahoma" w:eastAsia="Times New Roman" w:hAnsi="Tahoma" w:cs="Tahoma"/>
                <w:b/>
                <w:bCs/>
                <w:color w:val="000000"/>
                <w:sz w:val="16"/>
                <w:szCs w:val="14"/>
                <w:lang w:eastAsia="es-AR"/>
              </w:rPr>
              <w:t xml:space="preserve">U. </w:t>
            </w:r>
            <w:proofErr w:type="spellStart"/>
            <w:r w:rsidRPr="0001105C">
              <w:rPr>
                <w:rFonts w:ascii="Tahoma" w:eastAsia="Times New Roman" w:hAnsi="Tahoma" w:cs="Tahoma"/>
                <w:b/>
                <w:bCs/>
                <w:color w:val="000000"/>
                <w:sz w:val="16"/>
                <w:szCs w:val="14"/>
                <w:lang w:eastAsia="es-AR"/>
              </w:rPr>
              <w:t>Mda</w:t>
            </w:r>
            <w:proofErr w:type="spellEnd"/>
            <w:r w:rsidRPr="0001105C">
              <w:rPr>
                <w:rFonts w:ascii="Tahoma" w:eastAsia="Times New Roman" w:hAnsi="Tahoma" w:cs="Tahoma"/>
                <w:b/>
                <w:bCs/>
                <w:color w:val="000000"/>
                <w:sz w:val="16"/>
                <w:szCs w:val="14"/>
                <w:lang w:eastAsia="es-AR"/>
              </w:rPr>
              <w:t>.</w:t>
            </w:r>
          </w:p>
        </w:tc>
        <w:tc>
          <w:tcPr>
            <w:tcW w:w="857" w:type="dxa"/>
            <w:tcBorders>
              <w:top w:val="single" w:sz="8" w:space="0" w:color="000000"/>
              <w:left w:val="nil"/>
              <w:bottom w:val="single" w:sz="4" w:space="0" w:color="auto"/>
              <w:right w:val="single" w:sz="8" w:space="0" w:color="000000"/>
            </w:tcBorders>
            <w:shd w:val="clear" w:color="000000" w:fill="C0C0C0"/>
            <w:vAlign w:val="center"/>
            <w:hideMark/>
          </w:tcPr>
          <w:p w:rsidR="00AB5406" w:rsidRPr="0001105C" w:rsidRDefault="00AB5406" w:rsidP="00F7434A">
            <w:pPr>
              <w:spacing w:after="0" w:line="240" w:lineRule="auto"/>
              <w:jc w:val="center"/>
              <w:rPr>
                <w:rFonts w:ascii="Tahoma" w:eastAsia="Times New Roman" w:hAnsi="Tahoma" w:cs="Tahoma"/>
                <w:b/>
                <w:bCs/>
                <w:color w:val="000000"/>
                <w:sz w:val="16"/>
                <w:szCs w:val="14"/>
                <w:lang w:eastAsia="es-AR"/>
              </w:rPr>
            </w:pPr>
            <w:r w:rsidRPr="0001105C">
              <w:rPr>
                <w:rFonts w:ascii="Tahoma" w:eastAsia="Times New Roman" w:hAnsi="Tahoma" w:cs="Tahoma"/>
                <w:b/>
                <w:bCs/>
                <w:color w:val="000000"/>
                <w:sz w:val="16"/>
                <w:szCs w:val="14"/>
                <w:lang w:eastAsia="es-AR"/>
              </w:rPr>
              <w:t>Cantidad</w:t>
            </w:r>
          </w:p>
        </w:tc>
      </w:tr>
      <w:tr w:rsidR="00AB5406" w:rsidRPr="0001105C" w:rsidTr="00DE5FE2">
        <w:trPr>
          <w:trHeight w:val="255"/>
          <w:jc w:val="center"/>
        </w:trPr>
        <w:tc>
          <w:tcPr>
            <w:tcW w:w="532"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B5406" w:rsidRPr="0001105C" w:rsidRDefault="00AB5406" w:rsidP="00F7434A">
            <w:pPr>
              <w:spacing w:after="0" w:line="240" w:lineRule="auto"/>
              <w:jc w:val="center"/>
              <w:rPr>
                <w:rFonts w:ascii="Tahoma" w:eastAsia="Times New Roman" w:hAnsi="Tahoma" w:cs="Tahoma"/>
                <w:color w:val="000000"/>
                <w:sz w:val="16"/>
                <w:szCs w:val="14"/>
                <w:lang w:eastAsia="es-AR"/>
              </w:rPr>
            </w:pPr>
            <w:r w:rsidRPr="0001105C">
              <w:rPr>
                <w:rFonts w:ascii="Tahoma" w:eastAsia="Times New Roman" w:hAnsi="Tahoma" w:cs="Tahoma"/>
                <w:color w:val="000000"/>
                <w:sz w:val="16"/>
                <w:szCs w:val="14"/>
                <w:lang w:eastAsia="es-AR"/>
              </w:rPr>
              <w:t>1</w:t>
            </w:r>
          </w:p>
        </w:tc>
        <w:tc>
          <w:tcPr>
            <w:tcW w:w="1656" w:type="dxa"/>
            <w:tcBorders>
              <w:top w:val="single" w:sz="8" w:space="0" w:color="000000"/>
              <w:left w:val="nil"/>
              <w:bottom w:val="single" w:sz="8" w:space="0" w:color="000000"/>
              <w:right w:val="single" w:sz="4" w:space="0" w:color="auto"/>
            </w:tcBorders>
            <w:shd w:val="clear" w:color="auto" w:fill="auto"/>
            <w:vAlign w:val="center"/>
            <w:hideMark/>
          </w:tcPr>
          <w:p w:rsidR="00AB5406" w:rsidRPr="0001105C" w:rsidRDefault="00623F2A" w:rsidP="00F7434A">
            <w:pPr>
              <w:spacing w:after="0" w:line="240" w:lineRule="auto"/>
              <w:jc w:val="center"/>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SER10000479N</w:t>
            </w:r>
          </w:p>
        </w:tc>
        <w:tc>
          <w:tcPr>
            <w:tcW w:w="4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5406" w:rsidRDefault="00623F2A" w:rsidP="00F7434A">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REPARACIÓN BASICA DEL TURBOCOMPRESOR ALCO 350C</w:t>
            </w:r>
            <w:r w:rsidR="00DE5FE2">
              <w:rPr>
                <w:rFonts w:ascii="Tahoma" w:eastAsia="Times New Roman" w:hAnsi="Tahoma" w:cs="Tahoma"/>
                <w:color w:val="000000"/>
                <w:sz w:val="16"/>
                <w:szCs w:val="14"/>
                <w:lang w:eastAsia="es-AR"/>
              </w:rPr>
              <w:t xml:space="preserve"> N°22600265-12</w:t>
            </w:r>
          </w:p>
          <w:p w:rsidR="00623F2A" w:rsidRDefault="00623F2A" w:rsidP="00623F2A">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REEMPLAZO DE REPUESTOS:</w:t>
            </w:r>
          </w:p>
          <w:p w:rsidR="00623F2A" w:rsidRPr="00623F2A" w:rsidRDefault="00623F2A" w:rsidP="00623F2A">
            <w:pPr>
              <w:spacing w:after="0" w:line="240" w:lineRule="auto"/>
              <w:rPr>
                <w:rFonts w:ascii="Tahoma" w:eastAsia="Times New Roman" w:hAnsi="Tahoma" w:cs="Tahoma"/>
                <w:color w:val="000000"/>
                <w:sz w:val="16"/>
                <w:szCs w:val="14"/>
                <w:lang w:eastAsia="es-AR"/>
              </w:rPr>
            </w:pPr>
            <w:r w:rsidRPr="00623F2A">
              <w:rPr>
                <w:rFonts w:ascii="Tahoma" w:eastAsia="Times New Roman" w:hAnsi="Tahoma" w:cs="Tahoma"/>
                <w:color w:val="000000"/>
                <w:sz w:val="16"/>
                <w:szCs w:val="14"/>
                <w:lang w:eastAsia="es-AR"/>
              </w:rPr>
              <w:t xml:space="preserve">DEFLECTOR DE ACEITE EXTREMO TURBINA </w:t>
            </w:r>
          </w:p>
          <w:p w:rsidR="00623F2A" w:rsidRDefault="00623F2A" w:rsidP="00F7434A">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DEFLECTOR DE ACEITE</w:t>
            </w:r>
            <w:r w:rsidR="00FB6659">
              <w:rPr>
                <w:rFonts w:ascii="Tahoma" w:eastAsia="Times New Roman" w:hAnsi="Tahoma" w:cs="Tahoma"/>
                <w:color w:val="000000"/>
                <w:sz w:val="16"/>
                <w:szCs w:val="14"/>
                <w:lang w:eastAsia="es-AR"/>
              </w:rPr>
              <w:t xml:space="preserve"> LADO SOPLADOR R/F: 4126119</w:t>
            </w:r>
            <w:r>
              <w:rPr>
                <w:rFonts w:ascii="Tahoma" w:eastAsia="Times New Roman" w:hAnsi="Tahoma" w:cs="Tahoma"/>
                <w:color w:val="000000"/>
                <w:sz w:val="16"/>
                <w:szCs w:val="14"/>
                <w:lang w:eastAsia="es-AR"/>
              </w:rPr>
              <w:t>2-2</w:t>
            </w:r>
          </w:p>
          <w:p w:rsidR="00623F2A" w:rsidRDefault="00623F2A" w:rsidP="00F7434A">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EJE HUECO R/F: 4261185</w:t>
            </w:r>
          </w:p>
          <w:p w:rsidR="00623F2A" w:rsidRDefault="00623F2A" w:rsidP="00F7434A">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RETEN DE ACEITE LADO TURBINA R/F: 4261125-4</w:t>
            </w:r>
          </w:p>
          <w:p w:rsidR="00623F2A" w:rsidRDefault="00623F2A" w:rsidP="00623F2A">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 xml:space="preserve">RETEN DE ACEITE LADO COMPRESOR R/F: </w:t>
            </w:r>
            <w:r w:rsidR="00CD4AC4">
              <w:rPr>
                <w:rFonts w:ascii="Tahoma" w:eastAsia="Times New Roman" w:hAnsi="Tahoma" w:cs="Tahoma"/>
                <w:color w:val="000000"/>
                <w:sz w:val="16"/>
                <w:szCs w:val="14"/>
                <w:lang w:eastAsia="es-AR"/>
              </w:rPr>
              <w:t>22</w:t>
            </w:r>
            <w:r>
              <w:rPr>
                <w:rFonts w:ascii="Tahoma" w:eastAsia="Times New Roman" w:hAnsi="Tahoma" w:cs="Tahoma"/>
                <w:color w:val="000000"/>
                <w:sz w:val="16"/>
                <w:szCs w:val="14"/>
                <w:lang w:eastAsia="es-AR"/>
              </w:rPr>
              <w:t>612122</w:t>
            </w:r>
          </w:p>
          <w:p w:rsidR="00623F2A" w:rsidRDefault="00623F2A" w:rsidP="00F7434A">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PORTA COJINETE EXTREMO COMPRESOR R/F:4261061</w:t>
            </w:r>
          </w:p>
          <w:p w:rsidR="00623F2A" w:rsidRDefault="00623F2A" w:rsidP="00F7434A">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COJINETE R/F:</w:t>
            </w:r>
            <w:r w:rsidR="00CD4AC4">
              <w:rPr>
                <w:rFonts w:ascii="Tahoma" w:eastAsia="Times New Roman" w:hAnsi="Tahoma" w:cs="Tahoma"/>
                <w:color w:val="000000"/>
                <w:sz w:val="16"/>
                <w:szCs w:val="14"/>
                <w:lang w:eastAsia="es-AR"/>
              </w:rPr>
              <w:t xml:space="preserve"> 4201071</w:t>
            </w:r>
          </w:p>
          <w:p w:rsidR="00CD4AC4" w:rsidRDefault="00CD4AC4" w:rsidP="00F7434A">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BUJE FLOTANTE EXTREMO R/F:4231091</w:t>
            </w:r>
          </w:p>
          <w:p w:rsidR="00CD4AC4" w:rsidRDefault="00CD4AC4" w:rsidP="00F7434A">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ANILLO PORTA COJINETE LADO TURBINA R/F: 4261081</w:t>
            </w:r>
          </w:p>
          <w:p w:rsidR="00CD4AC4" w:rsidRDefault="00CD4AC4" w:rsidP="00F7434A">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PORTA COJINETE LADO TURBINA R/F:4261062</w:t>
            </w:r>
          </w:p>
          <w:p w:rsidR="00CD4AC4" w:rsidRDefault="00CD4AC4" w:rsidP="00F7434A">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lastRenderedPageBreak/>
              <w:t>ARANDELA DE RETENCIÓN PARA IMPULSOR AXIAL R/F:4261101</w:t>
            </w:r>
          </w:p>
          <w:p w:rsidR="00CD4AC4" w:rsidRPr="0001105C" w:rsidRDefault="00CD4AC4" w:rsidP="00F7434A">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ARANDELA PARA IMPULSO AXIAL R/F:4261102-1</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5406" w:rsidRPr="0001105C" w:rsidRDefault="00623F2A" w:rsidP="00F7434A">
            <w:pPr>
              <w:spacing w:after="0" w:line="240" w:lineRule="auto"/>
              <w:jc w:val="center"/>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lastRenderedPageBreak/>
              <w:t>UNID</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5406" w:rsidRPr="0001105C" w:rsidRDefault="00623F2A" w:rsidP="00F7434A">
            <w:pPr>
              <w:spacing w:after="0" w:line="240" w:lineRule="auto"/>
              <w:jc w:val="center"/>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1</w:t>
            </w:r>
          </w:p>
        </w:tc>
      </w:tr>
      <w:tr w:rsidR="00DE5FE2" w:rsidRPr="0001105C" w:rsidTr="00DE5FE2">
        <w:trPr>
          <w:trHeight w:val="255"/>
          <w:jc w:val="center"/>
        </w:trPr>
        <w:tc>
          <w:tcPr>
            <w:tcW w:w="532" w:type="dxa"/>
            <w:tcBorders>
              <w:top w:val="single" w:sz="8" w:space="0" w:color="000000"/>
              <w:left w:val="single" w:sz="8" w:space="0" w:color="000000"/>
              <w:bottom w:val="single" w:sz="8" w:space="0" w:color="000000"/>
              <w:right w:val="single" w:sz="8" w:space="0" w:color="000000"/>
            </w:tcBorders>
            <w:shd w:val="clear" w:color="auto" w:fill="auto"/>
            <w:vAlign w:val="center"/>
          </w:tcPr>
          <w:p w:rsidR="00DE5FE2" w:rsidRPr="0001105C" w:rsidRDefault="00DE5FE2" w:rsidP="00DE5FE2">
            <w:pPr>
              <w:spacing w:after="0" w:line="240" w:lineRule="auto"/>
              <w:jc w:val="center"/>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lastRenderedPageBreak/>
              <w:t>2</w:t>
            </w:r>
          </w:p>
        </w:tc>
        <w:tc>
          <w:tcPr>
            <w:tcW w:w="1656" w:type="dxa"/>
            <w:tcBorders>
              <w:top w:val="single" w:sz="8" w:space="0" w:color="000000"/>
              <w:left w:val="nil"/>
              <w:bottom w:val="single" w:sz="8" w:space="0" w:color="000000"/>
              <w:right w:val="single" w:sz="4" w:space="0" w:color="auto"/>
            </w:tcBorders>
            <w:shd w:val="clear" w:color="auto" w:fill="auto"/>
            <w:vAlign w:val="center"/>
          </w:tcPr>
          <w:p w:rsidR="00DE5FE2" w:rsidRPr="0001105C" w:rsidRDefault="00DE5FE2" w:rsidP="00DE5FE2">
            <w:pPr>
              <w:spacing w:after="0" w:line="240" w:lineRule="auto"/>
              <w:jc w:val="center"/>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SER10000479N</w:t>
            </w:r>
          </w:p>
        </w:tc>
        <w:tc>
          <w:tcPr>
            <w:tcW w:w="4896" w:type="dxa"/>
            <w:tcBorders>
              <w:top w:val="single" w:sz="4" w:space="0" w:color="auto"/>
              <w:left w:val="single" w:sz="4" w:space="0" w:color="auto"/>
              <w:bottom w:val="single" w:sz="4" w:space="0" w:color="auto"/>
              <w:right w:val="single" w:sz="4" w:space="0" w:color="auto"/>
            </w:tcBorders>
            <w:shd w:val="clear" w:color="auto" w:fill="auto"/>
            <w:vAlign w:val="center"/>
          </w:tcPr>
          <w:p w:rsidR="00DE5FE2" w:rsidRDefault="00DE5FE2" w:rsidP="00DE5FE2">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REPARACIÓN BASICA DEL TURBOCOMPRESOR ALCO 350C N°22600198-1</w:t>
            </w:r>
          </w:p>
          <w:p w:rsidR="00DE5FE2" w:rsidRDefault="00DE5FE2" w:rsidP="00DE5FE2">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REEMPLAZO DE REPUESTOS:</w:t>
            </w:r>
          </w:p>
          <w:p w:rsidR="00DE5FE2" w:rsidRPr="00623F2A" w:rsidRDefault="00DE5FE2" w:rsidP="00DE5FE2">
            <w:pPr>
              <w:spacing w:after="0" w:line="240" w:lineRule="auto"/>
              <w:rPr>
                <w:rFonts w:ascii="Tahoma" w:eastAsia="Times New Roman" w:hAnsi="Tahoma" w:cs="Tahoma"/>
                <w:color w:val="000000"/>
                <w:sz w:val="16"/>
                <w:szCs w:val="14"/>
                <w:lang w:eastAsia="es-AR"/>
              </w:rPr>
            </w:pPr>
            <w:r w:rsidRPr="00623F2A">
              <w:rPr>
                <w:rFonts w:ascii="Tahoma" w:eastAsia="Times New Roman" w:hAnsi="Tahoma" w:cs="Tahoma"/>
                <w:color w:val="000000"/>
                <w:sz w:val="16"/>
                <w:szCs w:val="14"/>
                <w:lang w:eastAsia="es-AR"/>
              </w:rPr>
              <w:t xml:space="preserve">DEFLECTOR DE ACEITE EXTREMO TURBINA </w:t>
            </w:r>
          </w:p>
          <w:p w:rsidR="00DE5FE2" w:rsidRDefault="00DE5FE2" w:rsidP="00DE5FE2">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DEFLECTOR DE ACEITE LADO SOPLADOR R/F: 41261192-2</w:t>
            </w:r>
          </w:p>
          <w:p w:rsidR="00DE5FE2" w:rsidRDefault="00DE5FE2" w:rsidP="00DE5FE2">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EJE HUECO R/F: 4261185</w:t>
            </w:r>
          </w:p>
          <w:p w:rsidR="00DE5FE2" w:rsidRDefault="00DE5FE2" w:rsidP="00DE5FE2">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RETEN DE ACEITE LADO TURBINA R/F: 4261125-4</w:t>
            </w:r>
          </w:p>
          <w:p w:rsidR="00DE5FE2" w:rsidRDefault="00DE5FE2" w:rsidP="00DE5FE2">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RETEN DE ACEITE LADO COMPRESOR R/F: 22612122</w:t>
            </w:r>
          </w:p>
          <w:p w:rsidR="00DE5FE2" w:rsidRDefault="00DE5FE2" w:rsidP="00DE5FE2">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PORTA COJINETE EXTREMO COMPRESOR R/F:4261061</w:t>
            </w:r>
          </w:p>
          <w:p w:rsidR="00DE5FE2" w:rsidRDefault="00DE5FE2" w:rsidP="00DE5FE2">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COJINETE R/F: 4201071</w:t>
            </w:r>
          </w:p>
          <w:p w:rsidR="00DE5FE2" w:rsidRDefault="00DE5FE2" w:rsidP="00DE5FE2">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BUJE FLOTANTE EXTREMO R/F:4231091</w:t>
            </w:r>
          </w:p>
          <w:p w:rsidR="00DE5FE2" w:rsidRDefault="00DE5FE2" w:rsidP="00DE5FE2">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ANILLO PORTA COJINETE LADO TURBINA R/F: 4261081</w:t>
            </w:r>
          </w:p>
          <w:p w:rsidR="00DE5FE2" w:rsidRDefault="00DE5FE2" w:rsidP="00DE5FE2">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PORTA COJINETE LADO TURBINA R/F:4261062</w:t>
            </w:r>
          </w:p>
          <w:p w:rsidR="00DE5FE2" w:rsidRDefault="00DE5FE2" w:rsidP="00DE5FE2">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ARANDELA DE RETENCIÓN PARA IMPULSOR AXIAL R/F:4261101</w:t>
            </w:r>
          </w:p>
          <w:p w:rsidR="00DE5FE2" w:rsidRDefault="00DE5FE2" w:rsidP="00DE5FE2">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ARANDELA PARA IMPULSO AXIAL R/F:4261102-1</w:t>
            </w:r>
          </w:p>
          <w:p w:rsidR="00DE5FE2" w:rsidRDefault="00DE5FE2" w:rsidP="00DE5FE2">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CUBIERTA PRINCIPAL (CARCASA) R/F:22610535</w:t>
            </w:r>
          </w:p>
          <w:p w:rsidR="00DE5FE2" w:rsidRPr="0001105C" w:rsidRDefault="00DE5FE2" w:rsidP="00DE5FE2">
            <w:pPr>
              <w:spacing w:after="0" w:line="240" w:lineRule="auto"/>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CUBIERTA ENTRADA DE AIRE</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DE5FE2" w:rsidRPr="0001105C" w:rsidRDefault="00DE5FE2" w:rsidP="00DE5FE2">
            <w:pPr>
              <w:spacing w:after="0" w:line="240" w:lineRule="auto"/>
              <w:jc w:val="center"/>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UNID</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DE5FE2" w:rsidRDefault="00DE5FE2" w:rsidP="00DE5FE2">
            <w:pPr>
              <w:spacing w:after="0" w:line="240" w:lineRule="auto"/>
              <w:jc w:val="center"/>
              <w:rPr>
                <w:rFonts w:ascii="Tahoma" w:eastAsia="Times New Roman" w:hAnsi="Tahoma" w:cs="Tahoma"/>
                <w:color w:val="000000"/>
                <w:sz w:val="16"/>
                <w:szCs w:val="14"/>
                <w:lang w:eastAsia="es-AR"/>
              </w:rPr>
            </w:pPr>
            <w:r>
              <w:rPr>
                <w:rFonts w:ascii="Tahoma" w:eastAsia="Times New Roman" w:hAnsi="Tahoma" w:cs="Tahoma"/>
                <w:color w:val="000000"/>
                <w:sz w:val="16"/>
                <w:szCs w:val="14"/>
                <w:lang w:eastAsia="es-AR"/>
              </w:rPr>
              <w:t>1</w:t>
            </w:r>
          </w:p>
        </w:tc>
      </w:tr>
    </w:tbl>
    <w:p w:rsidR="00CB4B3B" w:rsidRDefault="00CB4B3B" w:rsidP="005D4942">
      <w:pPr>
        <w:spacing w:line="360" w:lineRule="auto"/>
        <w:jc w:val="both"/>
        <w:rPr>
          <w:rFonts w:ascii="Arial" w:hAnsi="Arial" w:cs="Arial"/>
        </w:rPr>
      </w:pPr>
    </w:p>
    <w:p w:rsidR="005D4942" w:rsidRPr="00DA56F8" w:rsidRDefault="005D4942" w:rsidP="00AB5406">
      <w:pPr>
        <w:pStyle w:val="Prrafodelista"/>
        <w:numPr>
          <w:ilvl w:val="0"/>
          <w:numId w:val="3"/>
        </w:numPr>
        <w:spacing w:line="360" w:lineRule="auto"/>
        <w:jc w:val="both"/>
        <w:outlineLvl w:val="0"/>
        <w:rPr>
          <w:rFonts w:ascii="Arial" w:hAnsi="Arial" w:cs="Arial"/>
          <w:b/>
        </w:rPr>
      </w:pPr>
      <w:bookmarkStart w:id="7" w:name="_Toc492287698"/>
      <w:r w:rsidRPr="00DA56F8">
        <w:rPr>
          <w:rFonts w:ascii="Arial" w:hAnsi="Arial" w:cs="Arial"/>
          <w:b/>
        </w:rPr>
        <w:t>LUGAR DE ENTREGA</w:t>
      </w:r>
      <w:bookmarkEnd w:id="7"/>
    </w:p>
    <w:p w:rsidR="00CB4B3B" w:rsidRPr="00B1708B" w:rsidRDefault="00CB4B3B" w:rsidP="00CB4B3B">
      <w:pPr>
        <w:spacing w:line="360" w:lineRule="auto"/>
        <w:jc w:val="both"/>
        <w:rPr>
          <w:rFonts w:ascii="Arial" w:hAnsi="Arial" w:cs="Arial"/>
          <w:b/>
        </w:rPr>
      </w:pPr>
      <w:r w:rsidRPr="00B1708B">
        <w:rPr>
          <w:rFonts w:ascii="Arial" w:hAnsi="Arial" w:cs="Arial"/>
        </w:rPr>
        <w:t xml:space="preserve">La entrega deberá realizarse en </w:t>
      </w:r>
      <w:r w:rsidRPr="00B1708B">
        <w:rPr>
          <w:rFonts w:ascii="Arial" w:hAnsi="Arial" w:cs="Arial"/>
          <w:b/>
        </w:rPr>
        <w:t xml:space="preserve">Simón de </w:t>
      </w:r>
      <w:proofErr w:type="spellStart"/>
      <w:r w:rsidRPr="00B1708B">
        <w:rPr>
          <w:rFonts w:ascii="Arial" w:hAnsi="Arial" w:cs="Arial"/>
          <w:b/>
        </w:rPr>
        <w:t>Iriondo</w:t>
      </w:r>
      <w:proofErr w:type="spellEnd"/>
      <w:r w:rsidRPr="00B1708B">
        <w:rPr>
          <w:rFonts w:ascii="Arial" w:hAnsi="Arial" w:cs="Arial"/>
          <w:b/>
        </w:rPr>
        <w:t xml:space="preserve"> 1608,  Victoria, Provincia de Buenos Aires (Taller Victoria)</w:t>
      </w:r>
    </w:p>
    <w:p w:rsidR="005D4942" w:rsidRPr="00DA56F8" w:rsidRDefault="005D4942" w:rsidP="00AB5406">
      <w:pPr>
        <w:pStyle w:val="Prrafodelista"/>
        <w:numPr>
          <w:ilvl w:val="0"/>
          <w:numId w:val="3"/>
        </w:numPr>
        <w:spacing w:line="360" w:lineRule="auto"/>
        <w:jc w:val="both"/>
        <w:outlineLvl w:val="0"/>
        <w:rPr>
          <w:rFonts w:ascii="Arial" w:hAnsi="Arial" w:cs="Arial"/>
          <w:b/>
        </w:rPr>
      </w:pPr>
      <w:bookmarkStart w:id="8" w:name="_Toc492287699"/>
      <w:r w:rsidRPr="00DA56F8">
        <w:rPr>
          <w:rFonts w:ascii="Arial" w:hAnsi="Arial" w:cs="Arial"/>
          <w:b/>
        </w:rPr>
        <w:t>PLAZO DE ENTREGA</w:t>
      </w:r>
      <w:bookmarkEnd w:id="8"/>
    </w:p>
    <w:p w:rsidR="005D4942" w:rsidRPr="00DA56F8" w:rsidRDefault="005D4942" w:rsidP="005D4942">
      <w:pPr>
        <w:spacing w:line="360" w:lineRule="auto"/>
        <w:jc w:val="both"/>
        <w:rPr>
          <w:rFonts w:ascii="Arial" w:hAnsi="Arial" w:cs="Arial"/>
          <w:lang w:val="es-ES_tradnl"/>
        </w:rPr>
      </w:pPr>
      <w:r w:rsidRPr="00DA56F8">
        <w:rPr>
          <w:rFonts w:ascii="Arial" w:hAnsi="Arial" w:cs="Arial"/>
          <w:lang w:val="es-ES_tradnl"/>
        </w:rPr>
        <w:t>La entrega de los equipos deberá realizarse</w:t>
      </w:r>
      <w:r w:rsidR="00CB4B3B">
        <w:rPr>
          <w:rFonts w:ascii="Arial" w:hAnsi="Arial" w:cs="Arial"/>
          <w:lang w:val="es-ES_tradnl"/>
        </w:rPr>
        <w:t xml:space="preserve"> dentro de un plazo máximo de 30</w:t>
      </w:r>
      <w:r w:rsidRPr="00DA56F8">
        <w:rPr>
          <w:rFonts w:ascii="Arial" w:hAnsi="Arial" w:cs="Arial"/>
          <w:lang w:val="es-ES_tradnl"/>
        </w:rPr>
        <w:t xml:space="preserve"> días </w:t>
      </w:r>
      <w:r>
        <w:rPr>
          <w:rFonts w:ascii="Arial" w:hAnsi="Arial" w:cs="Arial"/>
          <w:lang w:val="es-ES_tradnl"/>
        </w:rPr>
        <w:t>calendario,</w:t>
      </w:r>
      <w:r w:rsidRPr="00DA56F8">
        <w:rPr>
          <w:rFonts w:ascii="Arial" w:hAnsi="Arial" w:cs="Arial"/>
          <w:lang w:val="es-ES_tradnl"/>
        </w:rPr>
        <w:t xml:space="preserve"> computables a partir de la confirmación de la orden de compra.</w:t>
      </w:r>
    </w:p>
    <w:p w:rsidR="005D4942" w:rsidRPr="00AB5406" w:rsidRDefault="005D4942" w:rsidP="005D4942">
      <w:pPr>
        <w:spacing w:line="360" w:lineRule="auto"/>
        <w:jc w:val="both"/>
        <w:rPr>
          <w:rFonts w:ascii="Arial" w:hAnsi="Arial" w:cs="Arial"/>
          <w:lang w:val="es-ES_tradnl"/>
        </w:rPr>
      </w:pPr>
      <w:r w:rsidRPr="00DA56F8">
        <w:rPr>
          <w:rFonts w:ascii="Arial" w:hAnsi="Arial" w:cs="Arial"/>
          <w:lang w:val="es-ES_tradnl"/>
        </w:rPr>
        <w:t>El proveedor entregará junto con su oferta su propuesta de entrega, la cual no podrá exceder el plazo máximo establecido en el párrafo precedente.</w:t>
      </w:r>
    </w:p>
    <w:p w:rsidR="005D4942" w:rsidRPr="0013071E" w:rsidRDefault="005D4942" w:rsidP="005D4942">
      <w:pPr>
        <w:spacing w:line="360" w:lineRule="auto"/>
        <w:jc w:val="both"/>
        <w:rPr>
          <w:rFonts w:ascii="Arial" w:hAnsi="Arial" w:cs="Arial"/>
        </w:rPr>
      </w:pPr>
    </w:p>
    <w:p w:rsidR="005D4942" w:rsidRPr="005D4942" w:rsidRDefault="005D4942" w:rsidP="005D4942">
      <w:pPr>
        <w:spacing w:line="360" w:lineRule="auto"/>
      </w:pPr>
    </w:p>
    <w:sectPr w:rsidR="005D4942" w:rsidRPr="005D4942" w:rsidSect="005D4942">
      <w:headerReference w:type="default" r:id="rId8"/>
      <w:pgSz w:w="12240" w:h="15840"/>
      <w:pgMar w:top="96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5E55" w:rsidRDefault="000B5E55" w:rsidP="00DA56F8">
      <w:pPr>
        <w:spacing w:after="0" w:line="240" w:lineRule="auto"/>
      </w:pPr>
      <w:r>
        <w:separator/>
      </w:r>
    </w:p>
  </w:endnote>
  <w:endnote w:type="continuationSeparator" w:id="0">
    <w:p w:rsidR="000B5E55" w:rsidRDefault="000B5E55" w:rsidP="00DA56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5E55" w:rsidRDefault="000B5E55" w:rsidP="00DA56F8">
      <w:pPr>
        <w:spacing w:after="0" w:line="240" w:lineRule="auto"/>
      </w:pPr>
      <w:r>
        <w:separator/>
      </w:r>
    </w:p>
  </w:footnote>
  <w:footnote w:type="continuationSeparator" w:id="0">
    <w:p w:rsidR="000B5E55" w:rsidRDefault="000B5E55" w:rsidP="00DA56F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530" w:type="dxa"/>
      <w:jc w:val="center"/>
      <w:tblCellMar>
        <w:left w:w="70" w:type="dxa"/>
        <w:right w:w="70" w:type="dxa"/>
      </w:tblCellMar>
      <w:tblLook w:val="0000"/>
    </w:tblPr>
    <w:tblGrid>
      <w:gridCol w:w="2973"/>
      <w:gridCol w:w="5490"/>
      <w:gridCol w:w="2067"/>
    </w:tblGrid>
    <w:tr w:rsidR="006324DC" w:rsidRPr="0023091B" w:rsidTr="001D22D9">
      <w:trPr>
        <w:trHeight w:val="461"/>
        <w:jc w:val="center"/>
      </w:trPr>
      <w:tc>
        <w:tcPr>
          <w:tcW w:w="2973" w:type="dxa"/>
          <w:vMerge w:val="restart"/>
          <w:tcBorders>
            <w:top w:val="single" w:sz="4" w:space="0" w:color="auto"/>
            <w:left w:val="single" w:sz="4" w:space="0" w:color="auto"/>
            <w:right w:val="single" w:sz="4" w:space="0" w:color="auto"/>
          </w:tcBorders>
          <w:shd w:val="clear" w:color="auto" w:fill="auto"/>
          <w:noWrap/>
        </w:tcPr>
        <w:p w:rsidR="006324DC" w:rsidRPr="0023091B" w:rsidRDefault="006324DC" w:rsidP="006324DC">
          <w:pPr>
            <w:widowControl w:val="0"/>
            <w:suppressAutoHyphens/>
            <w:spacing w:before="120" w:after="120"/>
            <w:jc w:val="center"/>
            <w:rPr>
              <w:rFonts w:eastAsiaTheme="minorEastAsia" w:cs="Arial"/>
              <w:sz w:val="16"/>
              <w:szCs w:val="16"/>
              <w:lang w:eastAsia="es-AR"/>
            </w:rPr>
          </w:pPr>
          <w:r>
            <w:object w:dxaOrig="4320" w:dyaOrig="11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0.5pt;height:35.25pt" o:ole="">
                <v:imagedata r:id="rId1" o:title=""/>
              </v:shape>
              <o:OLEObject Type="Embed" ProgID="PBrush" ShapeID="_x0000_i1025" DrawAspect="Content" ObjectID="_1574068753" r:id="rId2"/>
            </w:object>
          </w:r>
        </w:p>
        <w:p w:rsidR="006324DC" w:rsidRDefault="006324DC" w:rsidP="006324DC">
          <w:pPr>
            <w:widowControl w:val="0"/>
            <w:suppressAutoHyphens/>
            <w:spacing w:before="120" w:after="120"/>
            <w:ind w:left="-70"/>
            <w:jc w:val="center"/>
            <w:rPr>
              <w:rFonts w:eastAsiaTheme="minorEastAsia" w:cs="Arial"/>
              <w:sz w:val="20"/>
              <w:lang w:eastAsia="es-AR"/>
            </w:rPr>
          </w:pPr>
        </w:p>
        <w:p w:rsidR="006324DC" w:rsidRPr="001D22D9" w:rsidRDefault="000C6F91" w:rsidP="001D22D9">
          <w:pPr>
            <w:widowControl w:val="0"/>
            <w:suppressAutoHyphens/>
            <w:spacing w:before="120" w:after="120"/>
            <w:jc w:val="center"/>
            <w:rPr>
              <w:rFonts w:eastAsiaTheme="minorEastAsia" w:cs="Arial"/>
              <w:b/>
              <w:i/>
              <w:sz w:val="20"/>
              <w:lang w:eastAsia="es-AR"/>
            </w:rPr>
          </w:pPr>
          <w:r>
            <w:rPr>
              <w:rFonts w:eastAsiaTheme="minorEastAsia" w:cs="Arial"/>
              <w:b/>
              <w:i/>
              <w:sz w:val="20"/>
              <w:lang w:eastAsia="es-AR"/>
            </w:rPr>
            <w:t>LÍ</w:t>
          </w:r>
          <w:r w:rsidR="006324DC" w:rsidRPr="001D22D9">
            <w:rPr>
              <w:rFonts w:eastAsiaTheme="minorEastAsia" w:cs="Arial"/>
              <w:b/>
              <w:i/>
              <w:sz w:val="20"/>
              <w:lang w:eastAsia="es-AR"/>
            </w:rPr>
            <w:t>NEA MITRE</w:t>
          </w:r>
        </w:p>
      </w:tc>
      <w:tc>
        <w:tcPr>
          <w:tcW w:w="755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324DC" w:rsidRPr="0023091B" w:rsidRDefault="006324DC" w:rsidP="006324DC">
          <w:pPr>
            <w:widowControl w:val="0"/>
            <w:suppressAutoHyphens/>
            <w:spacing w:before="120" w:after="120"/>
            <w:ind w:left="284"/>
            <w:jc w:val="center"/>
            <w:rPr>
              <w:rFonts w:eastAsiaTheme="minorEastAsia" w:cs="Arial"/>
              <w:b/>
              <w:bCs/>
              <w:sz w:val="28"/>
              <w:szCs w:val="28"/>
              <w:lang w:eastAsia="es-AR"/>
            </w:rPr>
          </w:pPr>
          <w:r>
            <w:rPr>
              <w:rFonts w:eastAsiaTheme="minorEastAsia" w:cs="Arial"/>
              <w:b/>
              <w:bCs/>
              <w:sz w:val="28"/>
              <w:szCs w:val="28"/>
              <w:lang w:eastAsia="es-AR"/>
            </w:rPr>
            <w:t>Subg</w:t>
          </w:r>
          <w:r w:rsidRPr="0023091B">
            <w:rPr>
              <w:rFonts w:eastAsiaTheme="minorEastAsia" w:cs="Arial"/>
              <w:b/>
              <w:bCs/>
              <w:sz w:val="28"/>
              <w:szCs w:val="28"/>
              <w:lang w:eastAsia="es-AR"/>
            </w:rPr>
            <w:t>erencia de Material Rodante</w:t>
          </w:r>
        </w:p>
      </w:tc>
    </w:tr>
    <w:tr w:rsidR="006324DC" w:rsidRPr="0023091B" w:rsidTr="001D22D9">
      <w:trPr>
        <w:trHeight w:val="276"/>
        <w:jc w:val="center"/>
      </w:trPr>
      <w:tc>
        <w:tcPr>
          <w:tcW w:w="2973" w:type="dxa"/>
          <w:vMerge/>
          <w:tcBorders>
            <w:left w:val="single" w:sz="4" w:space="0" w:color="auto"/>
            <w:right w:val="single" w:sz="4" w:space="0" w:color="auto"/>
          </w:tcBorders>
          <w:shd w:val="clear" w:color="auto" w:fill="auto"/>
          <w:noWrap/>
          <w:vAlign w:val="bottom"/>
        </w:tcPr>
        <w:p w:rsidR="006324DC" w:rsidRPr="0023091B" w:rsidRDefault="006324DC" w:rsidP="006324DC">
          <w:pPr>
            <w:widowControl w:val="0"/>
            <w:suppressAutoHyphens/>
            <w:spacing w:before="120" w:after="120"/>
            <w:ind w:left="284"/>
            <w:jc w:val="both"/>
            <w:rPr>
              <w:rFonts w:eastAsiaTheme="minorEastAsia" w:cs="Arial"/>
              <w:b/>
              <w:bCs/>
              <w:color w:val="000080"/>
              <w:sz w:val="18"/>
              <w:szCs w:val="18"/>
              <w:lang w:eastAsia="es-AR"/>
            </w:rPr>
          </w:pPr>
        </w:p>
      </w:tc>
      <w:tc>
        <w:tcPr>
          <w:tcW w:w="5490" w:type="dxa"/>
          <w:vMerge w:val="restart"/>
          <w:tcBorders>
            <w:top w:val="nil"/>
            <w:left w:val="single" w:sz="4" w:space="0" w:color="auto"/>
            <w:right w:val="single" w:sz="4" w:space="0" w:color="auto"/>
          </w:tcBorders>
          <w:shd w:val="clear" w:color="auto" w:fill="auto"/>
          <w:noWrap/>
          <w:vAlign w:val="center"/>
        </w:tcPr>
        <w:p w:rsidR="00AB5406" w:rsidRPr="00AB5406" w:rsidRDefault="00AB5406" w:rsidP="001D22D9">
          <w:pPr>
            <w:widowControl w:val="0"/>
            <w:suppressAutoHyphens/>
            <w:spacing w:before="480"/>
            <w:ind w:left="432"/>
            <w:jc w:val="center"/>
            <w:outlineLvl w:val="0"/>
            <w:rPr>
              <w:rFonts w:eastAsiaTheme="majorEastAsia" w:cstheme="majorBidi"/>
              <w:bCs/>
              <w:szCs w:val="24"/>
              <w:lang w:eastAsia="es-AR"/>
            </w:rPr>
          </w:pPr>
          <w:r>
            <w:rPr>
              <w:rFonts w:eastAsiaTheme="majorEastAsia" w:cstheme="majorBidi"/>
              <w:bCs/>
              <w:szCs w:val="24"/>
              <w:lang w:eastAsia="es-AR"/>
            </w:rPr>
            <w:t>SERVICIO DE REPARACIÓN DE TURBOCOMPRESORES ALCO</w:t>
          </w:r>
          <w:r w:rsidR="00DE5FE2">
            <w:rPr>
              <w:rFonts w:eastAsiaTheme="majorEastAsia" w:cstheme="majorBidi"/>
              <w:bCs/>
              <w:szCs w:val="24"/>
              <w:lang w:eastAsia="es-AR"/>
            </w:rPr>
            <w:t xml:space="preserve"> 350 C</w:t>
          </w:r>
        </w:p>
        <w:p w:rsidR="006324DC" w:rsidRPr="0023091B" w:rsidRDefault="006324DC" w:rsidP="006324DC">
          <w:pPr>
            <w:widowControl w:val="0"/>
            <w:suppressAutoHyphens/>
            <w:spacing w:before="120" w:after="120"/>
            <w:ind w:left="-96"/>
            <w:jc w:val="center"/>
            <w:rPr>
              <w:rFonts w:eastAsiaTheme="minorEastAsia" w:cs="Arial"/>
              <w:bCs/>
              <w:sz w:val="18"/>
              <w:lang w:eastAsia="es-AR"/>
            </w:rPr>
          </w:pPr>
        </w:p>
      </w:tc>
      <w:tc>
        <w:tcPr>
          <w:tcW w:w="2067" w:type="dxa"/>
          <w:tcBorders>
            <w:top w:val="nil"/>
            <w:left w:val="nil"/>
            <w:bottom w:val="single" w:sz="4" w:space="0" w:color="auto"/>
            <w:right w:val="single" w:sz="4" w:space="0" w:color="auto"/>
          </w:tcBorders>
          <w:shd w:val="clear" w:color="auto" w:fill="auto"/>
          <w:noWrap/>
          <w:vAlign w:val="center"/>
        </w:tcPr>
        <w:p w:rsidR="006324DC" w:rsidRPr="0023091B" w:rsidRDefault="00AB5406" w:rsidP="006324DC">
          <w:pPr>
            <w:widowControl w:val="0"/>
            <w:suppressAutoHyphens/>
            <w:spacing w:before="120" w:after="120"/>
            <w:jc w:val="center"/>
            <w:rPr>
              <w:rFonts w:eastAsiaTheme="minorEastAsia" w:cs="Arial"/>
              <w:iCs/>
              <w:sz w:val="20"/>
              <w:lang w:eastAsia="es-AR"/>
            </w:rPr>
          </w:pPr>
          <w:r>
            <w:rPr>
              <w:rFonts w:eastAsiaTheme="minorEastAsia" w:cs="Arial"/>
              <w:iCs/>
              <w:sz w:val="20"/>
              <w:lang w:eastAsia="es-AR"/>
            </w:rPr>
            <w:t>ET RC 23387</w:t>
          </w:r>
        </w:p>
      </w:tc>
    </w:tr>
    <w:tr w:rsidR="006324DC" w:rsidRPr="0023091B" w:rsidTr="001D22D9">
      <w:trPr>
        <w:trHeight w:val="148"/>
        <w:jc w:val="center"/>
      </w:trPr>
      <w:tc>
        <w:tcPr>
          <w:tcW w:w="2973" w:type="dxa"/>
          <w:vMerge/>
          <w:tcBorders>
            <w:left w:val="single" w:sz="4" w:space="0" w:color="auto"/>
            <w:right w:val="single" w:sz="4" w:space="0" w:color="auto"/>
          </w:tcBorders>
          <w:shd w:val="clear" w:color="auto" w:fill="auto"/>
          <w:noWrap/>
        </w:tcPr>
        <w:p w:rsidR="006324DC" w:rsidRPr="0023091B" w:rsidRDefault="006324DC" w:rsidP="006324DC">
          <w:pPr>
            <w:widowControl w:val="0"/>
            <w:suppressAutoHyphens/>
            <w:spacing w:before="120" w:after="120"/>
            <w:ind w:left="284"/>
            <w:jc w:val="center"/>
            <w:rPr>
              <w:rFonts w:eastAsiaTheme="minorEastAsia" w:cs="Arial"/>
              <w:b/>
              <w:bCs/>
              <w:color w:val="000080"/>
              <w:sz w:val="18"/>
              <w:szCs w:val="18"/>
              <w:lang w:eastAsia="es-AR"/>
            </w:rPr>
          </w:pPr>
        </w:p>
      </w:tc>
      <w:tc>
        <w:tcPr>
          <w:tcW w:w="5490" w:type="dxa"/>
          <w:vMerge/>
          <w:tcBorders>
            <w:left w:val="single" w:sz="4" w:space="0" w:color="auto"/>
            <w:right w:val="single" w:sz="4" w:space="0" w:color="auto"/>
          </w:tcBorders>
          <w:vAlign w:val="center"/>
        </w:tcPr>
        <w:p w:rsidR="006324DC" w:rsidRPr="0023091B" w:rsidRDefault="006324DC" w:rsidP="006324DC">
          <w:pPr>
            <w:widowControl w:val="0"/>
            <w:suppressAutoHyphens/>
            <w:spacing w:before="120" w:after="120"/>
            <w:ind w:left="284"/>
            <w:jc w:val="both"/>
            <w:rPr>
              <w:rFonts w:eastAsiaTheme="minorEastAsia" w:cs="Arial"/>
              <w:b/>
              <w:bCs/>
              <w:sz w:val="20"/>
              <w:lang w:eastAsia="es-AR"/>
            </w:rPr>
          </w:pPr>
        </w:p>
      </w:tc>
      <w:tc>
        <w:tcPr>
          <w:tcW w:w="2067" w:type="dxa"/>
          <w:tcBorders>
            <w:top w:val="single" w:sz="4" w:space="0" w:color="auto"/>
            <w:left w:val="nil"/>
            <w:bottom w:val="single" w:sz="4" w:space="0" w:color="auto"/>
            <w:right w:val="single" w:sz="4" w:space="0" w:color="auto"/>
          </w:tcBorders>
          <w:shd w:val="clear" w:color="auto" w:fill="auto"/>
          <w:noWrap/>
          <w:vAlign w:val="center"/>
        </w:tcPr>
        <w:p w:rsidR="006324DC" w:rsidRPr="0023091B" w:rsidRDefault="006324DC" w:rsidP="006324DC">
          <w:pPr>
            <w:widowControl w:val="0"/>
            <w:suppressAutoHyphens/>
            <w:spacing w:before="120" w:after="120"/>
            <w:jc w:val="center"/>
            <w:rPr>
              <w:rFonts w:eastAsiaTheme="minorEastAsia" w:cs="Arial"/>
              <w:bCs/>
              <w:sz w:val="20"/>
              <w:lang w:eastAsia="es-AR"/>
            </w:rPr>
          </w:pPr>
          <w:r w:rsidRPr="0023091B">
            <w:rPr>
              <w:rFonts w:eastAsiaTheme="minorEastAsia" w:cs="Arial"/>
              <w:bCs/>
              <w:sz w:val="20"/>
              <w:lang w:eastAsia="es-AR"/>
            </w:rPr>
            <w:t xml:space="preserve">Revisión </w:t>
          </w:r>
          <w:r>
            <w:rPr>
              <w:rFonts w:eastAsiaTheme="minorEastAsia" w:cs="Arial"/>
              <w:bCs/>
              <w:sz w:val="20"/>
              <w:lang w:eastAsia="es-AR"/>
            </w:rPr>
            <w:t>01</w:t>
          </w:r>
        </w:p>
      </w:tc>
    </w:tr>
    <w:tr w:rsidR="006324DC" w:rsidRPr="0023091B" w:rsidTr="001D22D9">
      <w:trPr>
        <w:trHeight w:val="277"/>
        <w:jc w:val="center"/>
      </w:trPr>
      <w:tc>
        <w:tcPr>
          <w:tcW w:w="2973" w:type="dxa"/>
          <w:vMerge/>
          <w:tcBorders>
            <w:left w:val="single" w:sz="4" w:space="0" w:color="auto"/>
            <w:right w:val="single" w:sz="4" w:space="0" w:color="auto"/>
          </w:tcBorders>
          <w:shd w:val="clear" w:color="auto" w:fill="auto"/>
          <w:noWrap/>
        </w:tcPr>
        <w:p w:rsidR="006324DC" w:rsidRPr="0023091B" w:rsidRDefault="006324DC" w:rsidP="006324DC">
          <w:pPr>
            <w:widowControl w:val="0"/>
            <w:suppressAutoHyphens/>
            <w:spacing w:before="120" w:after="120"/>
            <w:ind w:left="284"/>
            <w:jc w:val="center"/>
            <w:rPr>
              <w:rFonts w:eastAsiaTheme="minorEastAsia" w:cs="Arial"/>
              <w:b/>
              <w:bCs/>
              <w:color w:val="000080"/>
              <w:sz w:val="18"/>
              <w:szCs w:val="18"/>
              <w:lang w:eastAsia="es-AR"/>
            </w:rPr>
          </w:pPr>
        </w:p>
      </w:tc>
      <w:tc>
        <w:tcPr>
          <w:tcW w:w="5490" w:type="dxa"/>
          <w:vMerge/>
          <w:tcBorders>
            <w:left w:val="single" w:sz="4" w:space="0" w:color="auto"/>
            <w:right w:val="single" w:sz="4" w:space="0" w:color="auto"/>
          </w:tcBorders>
          <w:vAlign w:val="center"/>
        </w:tcPr>
        <w:p w:rsidR="006324DC" w:rsidRPr="0023091B" w:rsidRDefault="006324DC" w:rsidP="006324DC">
          <w:pPr>
            <w:widowControl w:val="0"/>
            <w:suppressAutoHyphens/>
            <w:spacing w:before="120" w:after="120"/>
            <w:ind w:left="284"/>
            <w:jc w:val="both"/>
            <w:rPr>
              <w:rFonts w:eastAsiaTheme="minorEastAsia" w:cs="Arial"/>
              <w:b/>
              <w:bCs/>
              <w:sz w:val="20"/>
              <w:lang w:eastAsia="es-AR"/>
            </w:rPr>
          </w:pPr>
        </w:p>
      </w:tc>
      <w:tc>
        <w:tcPr>
          <w:tcW w:w="2067" w:type="dxa"/>
          <w:tcBorders>
            <w:top w:val="single" w:sz="4" w:space="0" w:color="auto"/>
            <w:left w:val="nil"/>
            <w:bottom w:val="single" w:sz="4" w:space="0" w:color="auto"/>
            <w:right w:val="single" w:sz="4" w:space="0" w:color="auto"/>
          </w:tcBorders>
          <w:shd w:val="clear" w:color="auto" w:fill="auto"/>
          <w:noWrap/>
          <w:vAlign w:val="center"/>
        </w:tcPr>
        <w:p w:rsidR="006324DC" w:rsidRPr="0023091B" w:rsidRDefault="006324DC" w:rsidP="00AB5406">
          <w:pPr>
            <w:widowControl w:val="0"/>
            <w:suppressAutoHyphens/>
            <w:jc w:val="center"/>
            <w:rPr>
              <w:rFonts w:eastAsiaTheme="minorEastAsia" w:cs="Arial"/>
              <w:bCs/>
              <w:sz w:val="20"/>
              <w:lang w:eastAsia="es-AR"/>
            </w:rPr>
          </w:pPr>
          <w:r>
            <w:rPr>
              <w:rFonts w:eastAsiaTheme="minorEastAsia" w:cs="Arial"/>
              <w:bCs/>
              <w:sz w:val="20"/>
              <w:lang w:eastAsia="es-AR"/>
            </w:rPr>
            <w:t xml:space="preserve">Fecha: </w:t>
          </w:r>
          <w:r w:rsidR="00AB5406">
            <w:rPr>
              <w:rFonts w:eastAsiaTheme="minorEastAsia" w:cs="Arial"/>
              <w:bCs/>
              <w:sz w:val="20"/>
              <w:lang w:eastAsia="es-AR"/>
            </w:rPr>
            <w:t>09-2017</w:t>
          </w:r>
        </w:p>
      </w:tc>
    </w:tr>
    <w:tr w:rsidR="006324DC" w:rsidRPr="0023091B" w:rsidTr="001D22D9">
      <w:trPr>
        <w:trHeight w:val="235"/>
        <w:jc w:val="center"/>
      </w:trPr>
      <w:tc>
        <w:tcPr>
          <w:tcW w:w="2973" w:type="dxa"/>
          <w:vMerge/>
          <w:tcBorders>
            <w:left w:val="single" w:sz="4" w:space="0" w:color="auto"/>
            <w:bottom w:val="thinThickSmallGap" w:sz="24" w:space="0" w:color="44546A" w:themeColor="text2"/>
            <w:right w:val="single" w:sz="4" w:space="0" w:color="auto"/>
          </w:tcBorders>
          <w:shd w:val="clear" w:color="auto" w:fill="auto"/>
          <w:noWrap/>
        </w:tcPr>
        <w:p w:rsidR="006324DC" w:rsidRPr="0023091B" w:rsidRDefault="006324DC" w:rsidP="006324DC">
          <w:pPr>
            <w:widowControl w:val="0"/>
            <w:suppressAutoHyphens/>
            <w:spacing w:before="120" w:after="120"/>
            <w:ind w:left="284"/>
            <w:jc w:val="center"/>
            <w:rPr>
              <w:rFonts w:eastAsiaTheme="minorEastAsia" w:cs="Arial"/>
              <w:b/>
              <w:bCs/>
              <w:color w:val="000080"/>
              <w:sz w:val="18"/>
              <w:szCs w:val="18"/>
              <w:lang w:eastAsia="es-AR"/>
            </w:rPr>
          </w:pPr>
        </w:p>
      </w:tc>
      <w:tc>
        <w:tcPr>
          <w:tcW w:w="5490" w:type="dxa"/>
          <w:vMerge/>
          <w:tcBorders>
            <w:left w:val="single" w:sz="4" w:space="0" w:color="auto"/>
            <w:bottom w:val="thinThickSmallGap" w:sz="24" w:space="0" w:color="44546A" w:themeColor="text2"/>
            <w:right w:val="single" w:sz="4" w:space="0" w:color="auto"/>
          </w:tcBorders>
          <w:vAlign w:val="center"/>
        </w:tcPr>
        <w:p w:rsidR="006324DC" w:rsidRPr="0023091B" w:rsidRDefault="006324DC" w:rsidP="006324DC">
          <w:pPr>
            <w:widowControl w:val="0"/>
            <w:suppressAutoHyphens/>
            <w:spacing w:before="120" w:after="120"/>
            <w:ind w:left="284"/>
            <w:jc w:val="both"/>
            <w:rPr>
              <w:rFonts w:eastAsiaTheme="minorEastAsia" w:cs="Arial"/>
              <w:b/>
              <w:bCs/>
              <w:sz w:val="20"/>
              <w:lang w:eastAsia="es-AR"/>
            </w:rPr>
          </w:pPr>
        </w:p>
      </w:tc>
      <w:tc>
        <w:tcPr>
          <w:tcW w:w="2067" w:type="dxa"/>
          <w:tcBorders>
            <w:top w:val="single" w:sz="4" w:space="0" w:color="auto"/>
            <w:left w:val="nil"/>
            <w:bottom w:val="thinThickSmallGap" w:sz="24" w:space="0" w:color="44546A" w:themeColor="text2"/>
            <w:right w:val="single" w:sz="4" w:space="0" w:color="auto"/>
          </w:tcBorders>
          <w:shd w:val="clear" w:color="auto" w:fill="auto"/>
          <w:noWrap/>
          <w:vAlign w:val="center"/>
        </w:tcPr>
        <w:p w:rsidR="006324DC" w:rsidRPr="0023091B" w:rsidRDefault="006324DC" w:rsidP="005D4942">
          <w:pPr>
            <w:widowControl w:val="0"/>
            <w:suppressAutoHyphens/>
            <w:spacing w:before="120" w:after="120"/>
            <w:jc w:val="center"/>
            <w:rPr>
              <w:rFonts w:eastAsiaTheme="minorEastAsia" w:cs="Arial"/>
              <w:bCs/>
              <w:sz w:val="20"/>
              <w:lang w:eastAsia="es-AR"/>
            </w:rPr>
          </w:pPr>
          <w:r w:rsidRPr="0023091B">
            <w:rPr>
              <w:rFonts w:eastAsiaTheme="minorEastAsia" w:cs="Arial"/>
              <w:bCs/>
              <w:sz w:val="20"/>
              <w:lang w:eastAsia="es-AR"/>
            </w:rPr>
            <w:t xml:space="preserve">Página </w:t>
          </w:r>
          <w:r w:rsidR="00D242A3" w:rsidRPr="0023091B">
            <w:rPr>
              <w:rFonts w:eastAsia="Calibri"/>
              <w:sz w:val="20"/>
            </w:rPr>
            <w:fldChar w:fldCharType="begin"/>
          </w:r>
          <w:r w:rsidRPr="0023091B">
            <w:rPr>
              <w:rFonts w:eastAsia="Calibri"/>
              <w:sz w:val="20"/>
            </w:rPr>
            <w:instrText xml:space="preserve"> PAGE </w:instrText>
          </w:r>
          <w:r w:rsidR="00D242A3" w:rsidRPr="0023091B">
            <w:rPr>
              <w:rFonts w:eastAsia="Calibri"/>
              <w:sz w:val="20"/>
            </w:rPr>
            <w:fldChar w:fldCharType="separate"/>
          </w:r>
          <w:r w:rsidR="009872CC">
            <w:rPr>
              <w:rFonts w:eastAsia="Calibri"/>
              <w:noProof/>
              <w:sz w:val="20"/>
            </w:rPr>
            <w:t>1</w:t>
          </w:r>
          <w:r w:rsidR="00D242A3" w:rsidRPr="0023091B">
            <w:rPr>
              <w:rFonts w:eastAsia="Calibri"/>
              <w:sz w:val="20"/>
            </w:rPr>
            <w:fldChar w:fldCharType="end"/>
          </w:r>
          <w:r w:rsidRPr="0023091B">
            <w:rPr>
              <w:rFonts w:eastAsia="Calibri"/>
              <w:sz w:val="20"/>
            </w:rPr>
            <w:t xml:space="preserve"> </w:t>
          </w:r>
          <w:r w:rsidRPr="0023091B">
            <w:rPr>
              <w:rFonts w:eastAsiaTheme="minorEastAsia" w:cs="Arial"/>
              <w:bCs/>
              <w:sz w:val="20"/>
              <w:lang w:eastAsia="es-AR"/>
            </w:rPr>
            <w:t xml:space="preserve">de </w:t>
          </w:r>
          <w:r w:rsidR="005D4942">
            <w:rPr>
              <w:rFonts w:eastAsia="Calibri"/>
              <w:sz w:val="20"/>
            </w:rPr>
            <w:t>7</w:t>
          </w:r>
        </w:p>
      </w:tc>
    </w:tr>
  </w:tbl>
  <w:p w:rsidR="005D4942" w:rsidRDefault="005D4942" w:rsidP="005D4942">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A85E6B"/>
    <w:multiLevelType w:val="hybridMultilevel"/>
    <w:tmpl w:val="FE56C07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C227F9C"/>
    <w:multiLevelType w:val="hybridMultilevel"/>
    <w:tmpl w:val="94AE5CD4"/>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281B4396"/>
    <w:multiLevelType w:val="multilevel"/>
    <w:tmpl w:val="B1E42130"/>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sz w:val="26"/>
        <w:u w:val="none"/>
      </w:rPr>
    </w:lvl>
    <w:lvl w:ilvl="2">
      <w:start w:val="1"/>
      <w:numFmt w:val="decimal"/>
      <w:isLgl/>
      <w:lvlText w:val="%1.%2.%3."/>
      <w:lvlJc w:val="left"/>
      <w:pPr>
        <w:ind w:left="1080" w:hanging="720"/>
      </w:pPr>
      <w:rPr>
        <w:rFonts w:hint="default"/>
        <w:sz w:val="26"/>
        <w:u w:val="single"/>
      </w:rPr>
    </w:lvl>
    <w:lvl w:ilvl="3">
      <w:start w:val="1"/>
      <w:numFmt w:val="decimal"/>
      <w:isLgl/>
      <w:lvlText w:val="%1.%2.%3.%4."/>
      <w:lvlJc w:val="left"/>
      <w:pPr>
        <w:ind w:left="1440" w:hanging="1080"/>
      </w:pPr>
      <w:rPr>
        <w:rFonts w:hint="default"/>
        <w:sz w:val="26"/>
        <w:u w:val="single"/>
      </w:rPr>
    </w:lvl>
    <w:lvl w:ilvl="4">
      <w:start w:val="1"/>
      <w:numFmt w:val="decimal"/>
      <w:isLgl/>
      <w:lvlText w:val="%1.%2.%3.%4.%5."/>
      <w:lvlJc w:val="left"/>
      <w:pPr>
        <w:ind w:left="1440" w:hanging="1080"/>
      </w:pPr>
      <w:rPr>
        <w:rFonts w:hint="default"/>
        <w:sz w:val="26"/>
        <w:u w:val="single"/>
      </w:rPr>
    </w:lvl>
    <w:lvl w:ilvl="5">
      <w:start w:val="1"/>
      <w:numFmt w:val="decimal"/>
      <w:isLgl/>
      <w:lvlText w:val="%1.%2.%3.%4.%5.%6."/>
      <w:lvlJc w:val="left"/>
      <w:pPr>
        <w:ind w:left="1800" w:hanging="1440"/>
      </w:pPr>
      <w:rPr>
        <w:rFonts w:hint="default"/>
        <w:sz w:val="26"/>
        <w:u w:val="single"/>
      </w:rPr>
    </w:lvl>
    <w:lvl w:ilvl="6">
      <w:start w:val="1"/>
      <w:numFmt w:val="decimal"/>
      <w:isLgl/>
      <w:lvlText w:val="%1.%2.%3.%4.%5.%6.%7."/>
      <w:lvlJc w:val="left"/>
      <w:pPr>
        <w:ind w:left="1800" w:hanging="1440"/>
      </w:pPr>
      <w:rPr>
        <w:rFonts w:hint="default"/>
        <w:sz w:val="26"/>
        <w:u w:val="single"/>
      </w:rPr>
    </w:lvl>
    <w:lvl w:ilvl="7">
      <w:start w:val="1"/>
      <w:numFmt w:val="decimal"/>
      <w:isLgl/>
      <w:lvlText w:val="%1.%2.%3.%4.%5.%6.%7.%8."/>
      <w:lvlJc w:val="left"/>
      <w:pPr>
        <w:ind w:left="2160" w:hanging="1800"/>
      </w:pPr>
      <w:rPr>
        <w:rFonts w:hint="default"/>
        <w:sz w:val="26"/>
        <w:u w:val="single"/>
      </w:rPr>
    </w:lvl>
    <w:lvl w:ilvl="8">
      <w:start w:val="1"/>
      <w:numFmt w:val="decimal"/>
      <w:isLgl/>
      <w:lvlText w:val="%1.%2.%3.%4.%5.%6.%7.%8.%9."/>
      <w:lvlJc w:val="left"/>
      <w:pPr>
        <w:ind w:left="2160" w:hanging="1800"/>
      </w:pPr>
      <w:rPr>
        <w:rFonts w:hint="default"/>
        <w:sz w:val="26"/>
        <w:u w:val="single"/>
      </w:rPr>
    </w:lvl>
  </w:abstractNum>
  <w:abstractNum w:abstractNumId="3">
    <w:nsid w:val="5F9B0F7D"/>
    <w:multiLevelType w:val="multilevel"/>
    <w:tmpl w:val="B1E42130"/>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sz w:val="26"/>
        <w:u w:val="none"/>
      </w:rPr>
    </w:lvl>
    <w:lvl w:ilvl="2">
      <w:start w:val="1"/>
      <w:numFmt w:val="decimal"/>
      <w:isLgl/>
      <w:lvlText w:val="%1.%2.%3."/>
      <w:lvlJc w:val="left"/>
      <w:pPr>
        <w:ind w:left="1080" w:hanging="720"/>
      </w:pPr>
      <w:rPr>
        <w:rFonts w:hint="default"/>
        <w:sz w:val="26"/>
        <w:u w:val="single"/>
      </w:rPr>
    </w:lvl>
    <w:lvl w:ilvl="3">
      <w:start w:val="1"/>
      <w:numFmt w:val="decimal"/>
      <w:isLgl/>
      <w:lvlText w:val="%1.%2.%3.%4."/>
      <w:lvlJc w:val="left"/>
      <w:pPr>
        <w:ind w:left="1440" w:hanging="1080"/>
      </w:pPr>
      <w:rPr>
        <w:rFonts w:hint="default"/>
        <w:sz w:val="26"/>
        <w:u w:val="single"/>
      </w:rPr>
    </w:lvl>
    <w:lvl w:ilvl="4">
      <w:start w:val="1"/>
      <w:numFmt w:val="decimal"/>
      <w:isLgl/>
      <w:lvlText w:val="%1.%2.%3.%4.%5."/>
      <w:lvlJc w:val="left"/>
      <w:pPr>
        <w:ind w:left="1440" w:hanging="1080"/>
      </w:pPr>
      <w:rPr>
        <w:rFonts w:hint="default"/>
        <w:sz w:val="26"/>
        <w:u w:val="single"/>
      </w:rPr>
    </w:lvl>
    <w:lvl w:ilvl="5">
      <w:start w:val="1"/>
      <w:numFmt w:val="decimal"/>
      <w:isLgl/>
      <w:lvlText w:val="%1.%2.%3.%4.%5.%6."/>
      <w:lvlJc w:val="left"/>
      <w:pPr>
        <w:ind w:left="1800" w:hanging="1440"/>
      </w:pPr>
      <w:rPr>
        <w:rFonts w:hint="default"/>
        <w:sz w:val="26"/>
        <w:u w:val="single"/>
      </w:rPr>
    </w:lvl>
    <w:lvl w:ilvl="6">
      <w:start w:val="1"/>
      <w:numFmt w:val="decimal"/>
      <w:isLgl/>
      <w:lvlText w:val="%1.%2.%3.%4.%5.%6.%7."/>
      <w:lvlJc w:val="left"/>
      <w:pPr>
        <w:ind w:left="1800" w:hanging="1440"/>
      </w:pPr>
      <w:rPr>
        <w:rFonts w:hint="default"/>
        <w:sz w:val="26"/>
        <w:u w:val="single"/>
      </w:rPr>
    </w:lvl>
    <w:lvl w:ilvl="7">
      <w:start w:val="1"/>
      <w:numFmt w:val="decimal"/>
      <w:isLgl/>
      <w:lvlText w:val="%1.%2.%3.%4.%5.%6.%7.%8."/>
      <w:lvlJc w:val="left"/>
      <w:pPr>
        <w:ind w:left="2160" w:hanging="1800"/>
      </w:pPr>
      <w:rPr>
        <w:rFonts w:hint="default"/>
        <w:sz w:val="26"/>
        <w:u w:val="single"/>
      </w:rPr>
    </w:lvl>
    <w:lvl w:ilvl="8">
      <w:start w:val="1"/>
      <w:numFmt w:val="decimal"/>
      <w:isLgl/>
      <w:lvlText w:val="%1.%2.%3.%4.%5.%6.%7.%8.%9."/>
      <w:lvlJc w:val="left"/>
      <w:pPr>
        <w:ind w:left="2160" w:hanging="1800"/>
      </w:pPr>
      <w:rPr>
        <w:rFonts w:hint="default"/>
        <w:sz w:val="26"/>
        <w:u w:val="single"/>
      </w:rPr>
    </w:lvl>
  </w:abstractNum>
  <w:abstractNum w:abstractNumId="4">
    <w:nsid w:val="666C190D"/>
    <w:multiLevelType w:val="hybridMultilevel"/>
    <w:tmpl w:val="54B89C1E"/>
    <w:lvl w:ilvl="0" w:tplc="9BDA7330">
      <w:start w:val="4"/>
      <w:numFmt w:val="bullet"/>
      <w:lvlText w:val="-"/>
      <w:lvlJc w:val="left"/>
      <w:pPr>
        <w:ind w:left="720" w:hanging="360"/>
      </w:pPr>
      <w:rPr>
        <w:rFonts w:ascii="Tahoma" w:eastAsia="Times New Roman" w:hAnsi="Tahoma" w:cs="Tahoma"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4098"/>
  </w:hdrShapeDefaults>
  <w:footnotePr>
    <w:footnote w:id="-1"/>
    <w:footnote w:id="0"/>
  </w:footnotePr>
  <w:endnotePr>
    <w:endnote w:id="-1"/>
    <w:endnote w:id="0"/>
  </w:endnotePr>
  <w:compat/>
  <w:rsids>
    <w:rsidRoot w:val="0013071E"/>
    <w:rsid w:val="000B5E55"/>
    <w:rsid w:val="000C6F91"/>
    <w:rsid w:val="000E19CB"/>
    <w:rsid w:val="0013071E"/>
    <w:rsid w:val="0019431C"/>
    <w:rsid w:val="001D22D9"/>
    <w:rsid w:val="003F4B59"/>
    <w:rsid w:val="00453373"/>
    <w:rsid w:val="005D4942"/>
    <w:rsid w:val="005D520F"/>
    <w:rsid w:val="006107EA"/>
    <w:rsid w:val="00623F2A"/>
    <w:rsid w:val="006324DC"/>
    <w:rsid w:val="0068454A"/>
    <w:rsid w:val="006C5544"/>
    <w:rsid w:val="007309F6"/>
    <w:rsid w:val="007317ED"/>
    <w:rsid w:val="00734147"/>
    <w:rsid w:val="00746860"/>
    <w:rsid w:val="008630A9"/>
    <w:rsid w:val="009872CC"/>
    <w:rsid w:val="009D4633"/>
    <w:rsid w:val="00A612D4"/>
    <w:rsid w:val="00AB5406"/>
    <w:rsid w:val="00B008AB"/>
    <w:rsid w:val="00BE1C89"/>
    <w:rsid w:val="00CB20B0"/>
    <w:rsid w:val="00CB4B3B"/>
    <w:rsid w:val="00CB65BA"/>
    <w:rsid w:val="00CC0E47"/>
    <w:rsid w:val="00CD4AC4"/>
    <w:rsid w:val="00D13929"/>
    <w:rsid w:val="00D242A3"/>
    <w:rsid w:val="00D85B60"/>
    <w:rsid w:val="00D97F3B"/>
    <w:rsid w:val="00DA56F8"/>
    <w:rsid w:val="00DE5FE2"/>
    <w:rsid w:val="00E26BC3"/>
    <w:rsid w:val="00EA3CEB"/>
    <w:rsid w:val="00F311F0"/>
    <w:rsid w:val="00F8286B"/>
    <w:rsid w:val="00FB6659"/>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2A3"/>
  </w:style>
  <w:style w:type="paragraph" w:styleId="Ttulo1">
    <w:name w:val="heading 1"/>
    <w:basedOn w:val="Normal"/>
    <w:next w:val="Normal"/>
    <w:link w:val="Ttulo1Car"/>
    <w:uiPriority w:val="9"/>
    <w:qFormat/>
    <w:rsid w:val="00DA56F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DA56F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3071E"/>
    <w:pPr>
      <w:ind w:left="720"/>
      <w:contextualSpacing/>
    </w:pPr>
  </w:style>
  <w:style w:type="table" w:styleId="Tablaconcuadrcula">
    <w:name w:val="Table Grid"/>
    <w:basedOn w:val="Tablanormal"/>
    <w:uiPriority w:val="39"/>
    <w:rsid w:val="00DA56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DA56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A56F8"/>
  </w:style>
  <w:style w:type="paragraph" w:styleId="Piedepgina">
    <w:name w:val="footer"/>
    <w:basedOn w:val="Normal"/>
    <w:link w:val="PiedepginaCar"/>
    <w:uiPriority w:val="99"/>
    <w:unhideWhenUsed/>
    <w:rsid w:val="00DA56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A56F8"/>
  </w:style>
  <w:style w:type="character" w:customStyle="1" w:styleId="Ttulo2Car">
    <w:name w:val="Título 2 Car"/>
    <w:basedOn w:val="Fuentedeprrafopredeter"/>
    <w:link w:val="Ttulo2"/>
    <w:uiPriority w:val="9"/>
    <w:rsid w:val="00DA56F8"/>
    <w:rPr>
      <w:rFonts w:asciiTheme="majorHAnsi" w:eastAsiaTheme="majorEastAsia" w:hAnsiTheme="majorHAnsi" w:cstheme="majorBidi"/>
      <w:color w:val="2E74B5" w:themeColor="accent1" w:themeShade="BF"/>
      <w:sz w:val="26"/>
      <w:szCs w:val="26"/>
    </w:rPr>
  </w:style>
  <w:style w:type="character" w:customStyle="1" w:styleId="Ttulo1Car">
    <w:name w:val="Título 1 Car"/>
    <w:basedOn w:val="Fuentedeprrafopredeter"/>
    <w:link w:val="Ttulo1"/>
    <w:uiPriority w:val="9"/>
    <w:rsid w:val="00DA56F8"/>
    <w:rPr>
      <w:rFonts w:asciiTheme="majorHAnsi" w:eastAsiaTheme="majorEastAsia" w:hAnsiTheme="majorHAnsi" w:cstheme="majorBidi"/>
      <w:color w:val="2E74B5" w:themeColor="accent1" w:themeShade="BF"/>
      <w:sz w:val="32"/>
      <w:szCs w:val="32"/>
    </w:rPr>
  </w:style>
  <w:style w:type="paragraph" w:styleId="TtulodeTDC">
    <w:name w:val="TOC Heading"/>
    <w:basedOn w:val="Ttulo1"/>
    <w:next w:val="Normal"/>
    <w:uiPriority w:val="39"/>
    <w:unhideWhenUsed/>
    <w:qFormat/>
    <w:rsid w:val="00DA56F8"/>
    <w:pPr>
      <w:outlineLvl w:val="9"/>
    </w:pPr>
    <w:rPr>
      <w:lang w:eastAsia="es-AR"/>
    </w:rPr>
  </w:style>
  <w:style w:type="paragraph" w:styleId="TDC1">
    <w:name w:val="toc 1"/>
    <w:basedOn w:val="Normal"/>
    <w:next w:val="Normal"/>
    <w:autoRedefine/>
    <w:uiPriority w:val="39"/>
    <w:unhideWhenUsed/>
    <w:rsid w:val="00DA56F8"/>
    <w:pPr>
      <w:spacing w:after="100"/>
    </w:pPr>
  </w:style>
  <w:style w:type="paragraph" w:styleId="TDC2">
    <w:name w:val="toc 2"/>
    <w:basedOn w:val="Normal"/>
    <w:next w:val="Normal"/>
    <w:autoRedefine/>
    <w:uiPriority w:val="39"/>
    <w:unhideWhenUsed/>
    <w:rsid w:val="00DA56F8"/>
    <w:pPr>
      <w:spacing w:after="100"/>
      <w:ind w:left="220"/>
    </w:pPr>
  </w:style>
  <w:style w:type="character" w:styleId="Hipervnculo">
    <w:name w:val="Hyperlink"/>
    <w:basedOn w:val="Fuentedeprrafopredeter"/>
    <w:uiPriority w:val="99"/>
    <w:unhideWhenUsed/>
    <w:rsid w:val="00DA56F8"/>
    <w:rPr>
      <w:color w:val="0563C1" w:themeColor="hyperlink"/>
      <w:u w:val="single"/>
    </w:rPr>
  </w:style>
  <w:style w:type="paragraph" w:styleId="Textodeglobo">
    <w:name w:val="Balloon Text"/>
    <w:basedOn w:val="Normal"/>
    <w:link w:val="TextodegloboCar"/>
    <w:uiPriority w:val="99"/>
    <w:semiHidden/>
    <w:unhideWhenUsed/>
    <w:rsid w:val="008630A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630A9"/>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6073C-767D-466D-9179-AA8E7EBC5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825</Words>
  <Characters>4543</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Benitez, Adriana</dc:creator>
  <cp:lastModifiedBy>aesposito</cp:lastModifiedBy>
  <cp:revision>2</cp:revision>
  <cp:lastPrinted>2017-09-04T14:28:00Z</cp:lastPrinted>
  <dcterms:created xsi:type="dcterms:W3CDTF">2017-12-06T15:33:00Z</dcterms:created>
  <dcterms:modified xsi:type="dcterms:W3CDTF">2017-12-06T15:33:00Z</dcterms:modified>
</cp:coreProperties>
</file>