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700" w:rsidRDefault="00F05700" w:rsidP="00F05700">
      <w:pPr>
        <w:shd w:val="clear" w:color="auto" w:fill="FFFFFF"/>
        <w:rPr>
          <w:color w:val="000000"/>
          <w:sz w:val="24"/>
          <w:szCs w:val="24"/>
          <w:lang w:val="es-AR" w:eastAsia="es-AR"/>
        </w:rPr>
      </w:pPr>
      <w:r>
        <w:rPr>
          <w:color w:val="000000"/>
          <w:sz w:val="24"/>
          <w:szCs w:val="24"/>
          <w:lang w:val="es-AR" w:eastAsia="es-AR"/>
        </w:rPr>
        <w:t>Por medio de la presente, la Operadora Ferroviaria SE. (CUIT 30-71068177-1), lo invita a presentar su mejor cotización/oferta, en un todo de acuerdo con las especificaciones técnicas adjuntas, para la provisión de:</w:t>
      </w:r>
    </w:p>
    <w:p w:rsidR="00F05700" w:rsidRDefault="00F05700" w:rsidP="00F05700">
      <w:pPr>
        <w:shd w:val="clear" w:color="auto" w:fill="FFFFFF"/>
        <w:rPr>
          <w:color w:val="000000"/>
          <w:sz w:val="24"/>
          <w:szCs w:val="24"/>
          <w:lang w:val="es-AR" w:eastAsia="es-AR"/>
        </w:rPr>
      </w:pPr>
    </w:p>
    <w:p w:rsidR="00F05700" w:rsidRDefault="00F05700" w:rsidP="00F05700">
      <w:pPr>
        <w:shd w:val="clear" w:color="auto" w:fill="FFFFFF"/>
        <w:rPr>
          <w:color w:val="000000"/>
          <w:sz w:val="24"/>
          <w:szCs w:val="24"/>
          <w:lang w:val="es-AR" w:eastAsia="es-AR"/>
        </w:rPr>
      </w:pPr>
      <w:r w:rsidRPr="00F05700">
        <w:rPr>
          <w:b/>
          <w:bCs/>
          <w:color w:val="000000"/>
          <w:sz w:val="24"/>
          <w:szCs w:val="24"/>
          <w:lang w:val="es-AR" w:eastAsia="es-AR"/>
        </w:rPr>
        <w:t>Servicio de Medicina Laboral Salta</w:t>
      </w:r>
    </w:p>
    <w:p w:rsidR="00F05700" w:rsidRDefault="00F05700" w:rsidP="00F05700">
      <w:pPr>
        <w:shd w:val="clear" w:color="auto" w:fill="FFFFFF"/>
        <w:rPr>
          <w:color w:val="000000"/>
          <w:sz w:val="24"/>
          <w:szCs w:val="24"/>
          <w:lang w:val="es-AR" w:eastAsia="es-AR"/>
        </w:rPr>
      </w:pPr>
    </w:p>
    <w:p w:rsidR="00F05700" w:rsidRDefault="00F05700" w:rsidP="00F05700">
      <w:pPr>
        <w:shd w:val="clear" w:color="auto" w:fill="FFFFFF"/>
        <w:rPr>
          <w:color w:val="000000"/>
          <w:sz w:val="24"/>
          <w:szCs w:val="24"/>
          <w:lang w:val="es-AR" w:eastAsia="es-AR"/>
        </w:rPr>
      </w:pPr>
      <w:r>
        <w:rPr>
          <w:color w:val="000000"/>
          <w:sz w:val="24"/>
          <w:szCs w:val="24"/>
          <w:lang w:val="es-AR" w:eastAsia="es-AR"/>
        </w:rPr>
        <w:t>Se deberá tener en cuenta</w:t>
      </w:r>
      <w:proofErr w:type="gramStart"/>
      <w:r>
        <w:rPr>
          <w:color w:val="000000"/>
          <w:sz w:val="24"/>
          <w:szCs w:val="24"/>
          <w:lang w:val="es-AR" w:eastAsia="es-AR"/>
        </w:rPr>
        <w:t>  las</w:t>
      </w:r>
      <w:proofErr w:type="gramEnd"/>
      <w:r>
        <w:rPr>
          <w:color w:val="000000"/>
          <w:sz w:val="24"/>
          <w:szCs w:val="24"/>
          <w:lang w:val="es-AR" w:eastAsia="es-AR"/>
        </w:rPr>
        <w:t xml:space="preserve"> Especificaciones técnicas y toda la documentación adjunta al presente  </w:t>
      </w:r>
      <w:hyperlink r:id="rId4" w:tgtFrame="_blank" w:history="1">
        <w:r>
          <w:rPr>
            <w:rStyle w:val="Hipervnculo"/>
            <w:sz w:val="24"/>
            <w:szCs w:val="24"/>
            <w:lang w:val="es-AR" w:eastAsia="es-AR"/>
          </w:rPr>
          <w:t>https://www.argentina.gob.ar/transporte/trenes-argentinos/institucional/contrataciones/nuevo-regimen</w:t>
        </w:r>
      </w:hyperlink>
      <w:r>
        <w:rPr>
          <w:color w:val="000000"/>
          <w:sz w:val="24"/>
          <w:szCs w:val="24"/>
          <w:lang w:val="es-AR" w:eastAsia="es-AR"/>
        </w:rPr>
        <w:t>​</w:t>
      </w:r>
    </w:p>
    <w:p w:rsidR="00F05700" w:rsidRDefault="00F05700" w:rsidP="00F05700">
      <w:pPr>
        <w:shd w:val="clear" w:color="auto" w:fill="FFFFFF"/>
        <w:rPr>
          <w:color w:val="000000"/>
          <w:sz w:val="24"/>
          <w:szCs w:val="24"/>
          <w:lang w:val="es-AR" w:eastAsia="es-AR"/>
        </w:rPr>
      </w:pPr>
    </w:p>
    <w:p w:rsidR="00F05700" w:rsidRDefault="00F05700" w:rsidP="00F05700">
      <w:pPr>
        <w:shd w:val="clear" w:color="auto" w:fill="FFFFFF"/>
        <w:rPr>
          <w:color w:val="000000"/>
          <w:sz w:val="24"/>
          <w:szCs w:val="24"/>
          <w:lang w:val="es-AR" w:eastAsia="es-AR"/>
        </w:rPr>
      </w:pPr>
      <w:r>
        <w:rPr>
          <w:b/>
          <w:bCs/>
          <w:color w:val="000000"/>
          <w:sz w:val="24"/>
          <w:szCs w:val="24"/>
          <w:lang w:val="es-AR" w:eastAsia="es-AR"/>
        </w:rPr>
        <w:t xml:space="preserve">Plazo de </w:t>
      </w:r>
      <w:proofErr w:type="spellStart"/>
      <w:r>
        <w:rPr>
          <w:b/>
          <w:bCs/>
          <w:color w:val="000000"/>
          <w:sz w:val="24"/>
          <w:szCs w:val="24"/>
          <w:lang w:val="es-AR" w:eastAsia="es-AR"/>
        </w:rPr>
        <w:t>presentacion</w:t>
      </w:r>
      <w:proofErr w:type="spellEnd"/>
      <w:r>
        <w:rPr>
          <w:b/>
          <w:bCs/>
          <w:color w:val="000000"/>
          <w:sz w:val="24"/>
          <w:szCs w:val="24"/>
          <w:lang w:val="es-AR" w:eastAsia="es-AR"/>
        </w:rPr>
        <w:t xml:space="preserve"> de oferta:</w:t>
      </w:r>
      <w:r>
        <w:rPr>
          <w:color w:val="000000"/>
          <w:sz w:val="24"/>
          <w:szCs w:val="24"/>
          <w:lang w:val="es-AR" w:eastAsia="es-AR"/>
        </w:rPr>
        <w:t> </w:t>
      </w:r>
      <w:r>
        <w:rPr>
          <w:color w:val="000000"/>
          <w:sz w:val="24"/>
          <w:szCs w:val="24"/>
          <w:shd w:val="clear" w:color="auto" w:fill="FFFF00"/>
          <w:lang w:val="es-AR" w:eastAsia="es-AR"/>
        </w:rPr>
        <w:t>HASTA 29.04.2021</w:t>
      </w:r>
    </w:p>
    <w:p w:rsidR="00F05700" w:rsidRDefault="00F05700" w:rsidP="00F05700">
      <w:pPr>
        <w:shd w:val="clear" w:color="auto" w:fill="FFFFFF"/>
        <w:rPr>
          <w:color w:val="000000"/>
          <w:sz w:val="24"/>
          <w:szCs w:val="24"/>
          <w:lang w:val="es-AR" w:eastAsia="es-AR"/>
        </w:rPr>
      </w:pPr>
      <w:r>
        <w:rPr>
          <w:b/>
          <w:bCs/>
          <w:color w:val="000000"/>
          <w:sz w:val="24"/>
          <w:szCs w:val="24"/>
          <w:lang w:val="es-AR" w:eastAsia="es-AR"/>
        </w:rPr>
        <w:t>Visita de obra</w:t>
      </w:r>
      <w:r>
        <w:rPr>
          <w:color w:val="000000"/>
          <w:sz w:val="24"/>
          <w:szCs w:val="24"/>
          <w:lang w:val="es-AR" w:eastAsia="es-AR"/>
        </w:rPr>
        <w:t>: </w:t>
      </w:r>
      <w:r>
        <w:rPr>
          <w:color w:val="000000"/>
          <w:sz w:val="24"/>
          <w:szCs w:val="24"/>
          <w:lang w:val="es-AR" w:eastAsia="es-AR"/>
        </w:rPr>
        <w:t>NO</w:t>
      </w:r>
      <w:r>
        <w:rPr>
          <w:color w:val="FF0000"/>
          <w:sz w:val="24"/>
          <w:szCs w:val="24"/>
          <w:lang w:val="es-AR" w:eastAsia="es-AR"/>
        </w:rPr>
        <w:t> </w:t>
      </w:r>
    </w:p>
    <w:p w:rsidR="00F05700" w:rsidRDefault="00F05700" w:rsidP="00F05700">
      <w:pPr>
        <w:shd w:val="clear" w:color="auto" w:fill="FFFFFF"/>
        <w:rPr>
          <w:color w:val="000000"/>
          <w:sz w:val="24"/>
          <w:szCs w:val="24"/>
          <w:lang w:val="es-AR" w:eastAsia="es-AR"/>
        </w:rPr>
      </w:pPr>
    </w:p>
    <w:p w:rsidR="00F05700" w:rsidRDefault="00F05700" w:rsidP="00F05700">
      <w:pPr>
        <w:shd w:val="clear" w:color="auto" w:fill="FFFFFF"/>
        <w:rPr>
          <w:color w:val="000000"/>
          <w:sz w:val="24"/>
          <w:szCs w:val="24"/>
          <w:lang w:val="es-AR" w:eastAsia="es-AR"/>
        </w:rPr>
      </w:pPr>
    </w:p>
    <w:p w:rsidR="00F05700" w:rsidRDefault="00F05700" w:rsidP="00F05700">
      <w:pPr>
        <w:shd w:val="clear" w:color="auto" w:fill="FFFFFF"/>
        <w:rPr>
          <w:color w:val="000000"/>
          <w:sz w:val="24"/>
          <w:szCs w:val="24"/>
          <w:lang w:val="es-AR" w:eastAsia="es-AR"/>
        </w:rPr>
      </w:pPr>
      <w:r>
        <w:rPr>
          <w:color w:val="000000"/>
          <w:sz w:val="24"/>
          <w:szCs w:val="24"/>
          <w:u w:val="single"/>
          <w:lang w:val="es-AR" w:eastAsia="es-AR"/>
        </w:rPr>
        <w:t>IMPORTANTE</w:t>
      </w:r>
    </w:p>
    <w:p w:rsidR="00F05700" w:rsidRDefault="00F05700" w:rsidP="00F05700">
      <w:pPr>
        <w:shd w:val="clear" w:color="auto" w:fill="FFFFFF"/>
        <w:rPr>
          <w:color w:val="000000"/>
          <w:sz w:val="24"/>
          <w:szCs w:val="24"/>
          <w:lang w:val="es-AR" w:eastAsia="es-AR"/>
        </w:rPr>
      </w:pPr>
      <w:r>
        <w:rPr>
          <w:color w:val="000000"/>
          <w:sz w:val="24"/>
          <w:szCs w:val="24"/>
          <w:lang w:val="es-AR" w:eastAsia="es-AR"/>
        </w:rPr>
        <w:t xml:space="preserve">LAS COTIZACIONES DEBERÁN SER ENVIADAS EXCLUSIVAMENTE A: </w:t>
      </w:r>
      <w:hyperlink r:id="rId5" w:history="1">
        <w:r w:rsidRPr="00CE38E2">
          <w:rPr>
            <w:rStyle w:val="Hipervnculo"/>
            <w:sz w:val="24"/>
            <w:szCs w:val="24"/>
            <w:lang w:val="es-AR" w:eastAsia="es-AR"/>
          </w:rPr>
          <w:t>daniel.grasso@trenesargentinos.gob.ar</w:t>
        </w:r>
      </w:hyperlink>
      <w:r>
        <w:rPr>
          <w:color w:val="000000"/>
          <w:sz w:val="24"/>
          <w:szCs w:val="24"/>
          <w:lang w:val="es-AR" w:eastAsia="es-AR"/>
        </w:rPr>
        <w:t> o presentar original en Av. Ramos Mejía 1358 3º piso, Oficina Subgerencia de Compras con Fecha de apertura.</w:t>
      </w:r>
    </w:p>
    <w:p w:rsidR="00F05700" w:rsidRDefault="00F05700" w:rsidP="00F05700">
      <w:pPr>
        <w:shd w:val="clear" w:color="auto" w:fill="FFFFFF"/>
        <w:rPr>
          <w:color w:val="000000"/>
          <w:sz w:val="24"/>
          <w:szCs w:val="24"/>
          <w:lang w:val="es-AR" w:eastAsia="es-AR"/>
        </w:rPr>
      </w:pPr>
    </w:p>
    <w:p w:rsidR="00F05700" w:rsidRDefault="00F05700" w:rsidP="00F05700">
      <w:pPr>
        <w:shd w:val="clear" w:color="auto" w:fill="FFFFFF"/>
        <w:rPr>
          <w:color w:val="000000"/>
          <w:sz w:val="24"/>
          <w:szCs w:val="24"/>
          <w:lang w:val="es-AR" w:eastAsia="es-AR"/>
        </w:rPr>
      </w:pPr>
      <w:r>
        <w:rPr>
          <w:color w:val="000000"/>
          <w:sz w:val="24"/>
          <w:szCs w:val="24"/>
          <w:lang w:val="es-AR" w:eastAsia="es-AR"/>
        </w:rPr>
        <w:t>__________________________________________________________</w:t>
      </w:r>
    </w:p>
    <w:p w:rsidR="00F05700" w:rsidRDefault="00F05700" w:rsidP="00F05700">
      <w:pPr>
        <w:shd w:val="clear" w:color="auto" w:fill="FFFFFF"/>
        <w:rPr>
          <w:color w:val="000000"/>
          <w:sz w:val="24"/>
          <w:szCs w:val="24"/>
          <w:lang w:val="es-AR" w:eastAsia="es-AR"/>
        </w:rPr>
      </w:pPr>
      <w:r>
        <w:rPr>
          <w:color w:val="000000"/>
          <w:sz w:val="24"/>
          <w:szCs w:val="24"/>
          <w:lang w:val="es-AR" w:eastAsia="es-AR"/>
        </w:rPr>
        <w:t xml:space="preserve">Conforme lo dispuesto por el Decreto Nº 202/17 y la Resolución Nº 11–E/17 de la Secretaría de Ética </w:t>
      </w:r>
      <w:proofErr w:type="spellStart"/>
      <w:r>
        <w:rPr>
          <w:color w:val="000000"/>
          <w:sz w:val="24"/>
          <w:szCs w:val="24"/>
          <w:lang w:val="es-AR" w:eastAsia="es-AR"/>
        </w:rPr>
        <w:t>Pública</w:t>
      </w:r>
      <w:proofErr w:type="gramStart"/>
      <w:r>
        <w:rPr>
          <w:color w:val="000000"/>
          <w:sz w:val="24"/>
          <w:szCs w:val="24"/>
          <w:lang w:val="es-AR" w:eastAsia="es-AR"/>
        </w:rPr>
        <w:t>,Transparencia</w:t>
      </w:r>
      <w:proofErr w:type="spellEnd"/>
      <w:proofErr w:type="gramEnd"/>
      <w:r>
        <w:rPr>
          <w:color w:val="000000"/>
          <w:sz w:val="24"/>
          <w:szCs w:val="24"/>
          <w:lang w:val="es-AR" w:eastAsia="es-AR"/>
        </w:rPr>
        <w:t xml:space="preserve"> y Lucha Contra la Corrupción del Ministerio de Justicia y Derechos Humanos, los oferentes deberán presentar una “Declaración Jurada de Intereses” en la cual se manifieste si tiene o no vinculación con la autoridad con competencia y capacidad para decidir la contratación (adjudicar).</w:t>
      </w:r>
    </w:p>
    <w:p w:rsidR="00F05700" w:rsidRDefault="00F05700" w:rsidP="00F05700">
      <w:pPr>
        <w:shd w:val="clear" w:color="auto" w:fill="FFFFFF"/>
        <w:rPr>
          <w:color w:val="000000"/>
          <w:sz w:val="24"/>
          <w:szCs w:val="24"/>
          <w:lang w:val="es-AR" w:eastAsia="es-AR"/>
        </w:rPr>
      </w:pPr>
      <w:r>
        <w:rPr>
          <w:color w:val="000000"/>
          <w:sz w:val="24"/>
          <w:szCs w:val="24"/>
          <w:lang w:val="es-AR" w:eastAsia="es-AR"/>
        </w:rPr>
        <w:t>A dichos efectos, se informa que en el presente procedimiento de selección, dicha autoridad es el</w:t>
      </w:r>
    </w:p>
    <w:p w:rsidR="00F05700" w:rsidRDefault="00F05700" w:rsidP="00F05700">
      <w:pPr>
        <w:shd w:val="clear" w:color="auto" w:fill="FFFFFF"/>
        <w:rPr>
          <w:color w:val="000000"/>
          <w:sz w:val="24"/>
          <w:szCs w:val="24"/>
          <w:lang w:val="es-AR" w:eastAsia="es-AR"/>
        </w:rPr>
      </w:pPr>
      <w:r>
        <w:rPr>
          <w:color w:val="000000"/>
          <w:sz w:val="24"/>
          <w:szCs w:val="24"/>
          <w:lang w:val="es-AR" w:eastAsia="es-AR"/>
        </w:rPr>
        <w:t>Ing. Martín Negro – Subgerente de Compras Central</w:t>
      </w:r>
    </w:p>
    <w:p w:rsidR="00F05700" w:rsidRDefault="00F05700" w:rsidP="00F05700">
      <w:pPr>
        <w:shd w:val="clear" w:color="auto" w:fill="FFFFFF"/>
        <w:rPr>
          <w:color w:val="000000"/>
          <w:sz w:val="24"/>
          <w:szCs w:val="24"/>
          <w:lang w:val="es-AR" w:eastAsia="es-AR"/>
        </w:rPr>
      </w:pPr>
      <w:r>
        <w:rPr>
          <w:color w:val="000000"/>
          <w:sz w:val="24"/>
          <w:szCs w:val="24"/>
          <w:lang w:val="es-AR" w:eastAsia="es-AR"/>
        </w:rPr>
        <w:t>__________________________________________________________</w:t>
      </w:r>
    </w:p>
    <w:p w:rsidR="00F05700" w:rsidRDefault="00F05700" w:rsidP="00F05700">
      <w:pPr>
        <w:shd w:val="clear" w:color="auto" w:fill="FFFFFF"/>
        <w:rPr>
          <w:color w:val="000000"/>
          <w:sz w:val="24"/>
          <w:szCs w:val="24"/>
          <w:lang w:val="es-AR" w:eastAsia="es-AR"/>
        </w:rPr>
      </w:pPr>
      <w:r>
        <w:rPr>
          <w:b/>
          <w:bCs/>
          <w:color w:val="000000"/>
          <w:sz w:val="32"/>
          <w:szCs w:val="32"/>
          <w:lang w:val="es-AR" w:eastAsia="es-AR"/>
        </w:rPr>
        <w:t>Consideraciones Generales a tener en cuenta en dicha cotización</w:t>
      </w:r>
      <w:r>
        <w:rPr>
          <w:color w:val="FF0000"/>
          <w:sz w:val="32"/>
          <w:szCs w:val="32"/>
          <w:lang w:val="es-AR" w:eastAsia="es-AR"/>
        </w:rPr>
        <w:t>:</w:t>
      </w:r>
    </w:p>
    <w:p w:rsidR="00F05700" w:rsidRDefault="00F05700" w:rsidP="00F05700">
      <w:pPr>
        <w:shd w:val="clear" w:color="auto" w:fill="FFFFFF"/>
        <w:rPr>
          <w:color w:val="000000"/>
          <w:sz w:val="24"/>
          <w:szCs w:val="24"/>
          <w:lang w:val="es-AR" w:eastAsia="es-AR"/>
        </w:rPr>
      </w:pPr>
      <w:r>
        <w:rPr>
          <w:color w:val="000000"/>
          <w:sz w:val="24"/>
          <w:szCs w:val="24"/>
          <w:lang w:val="es-AR" w:eastAsia="es-AR"/>
        </w:rPr>
        <w:t>1- Deberá ser realizada en una hoja membretada (con logo de la empresa).</w:t>
      </w:r>
    </w:p>
    <w:p w:rsidR="00F05700" w:rsidRDefault="00F05700" w:rsidP="00F05700">
      <w:pPr>
        <w:shd w:val="clear" w:color="auto" w:fill="FFFFFF"/>
        <w:rPr>
          <w:color w:val="000000"/>
          <w:sz w:val="24"/>
          <w:szCs w:val="24"/>
          <w:lang w:val="es-AR" w:eastAsia="es-AR"/>
        </w:rPr>
      </w:pPr>
      <w:r>
        <w:rPr>
          <w:color w:val="000000"/>
          <w:sz w:val="24"/>
          <w:szCs w:val="24"/>
          <w:lang w:val="es-AR" w:eastAsia="es-AR"/>
        </w:rPr>
        <w:t>2- Incluir número de CUIT.</w:t>
      </w:r>
    </w:p>
    <w:p w:rsidR="00F05700" w:rsidRDefault="00F05700" w:rsidP="00F05700">
      <w:pPr>
        <w:shd w:val="clear" w:color="auto" w:fill="FFFFFF"/>
        <w:rPr>
          <w:color w:val="000000"/>
          <w:sz w:val="24"/>
          <w:szCs w:val="24"/>
          <w:lang w:val="es-AR" w:eastAsia="es-AR"/>
        </w:rPr>
      </w:pPr>
      <w:r w:rsidRPr="00443248">
        <w:rPr>
          <w:color w:val="000000"/>
          <w:sz w:val="24"/>
          <w:szCs w:val="24"/>
          <w:highlight w:val="yellow"/>
          <w:lang w:val="es-AR" w:eastAsia="es-AR"/>
        </w:rPr>
        <w:t>3- Flete a cargo del adjudicatario</w:t>
      </w:r>
      <w:r>
        <w:rPr>
          <w:color w:val="000000"/>
          <w:sz w:val="24"/>
          <w:szCs w:val="24"/>
          <w:lang w:val="es-AR" w:eastAsia="es-AR"/>
        </w:rPr>
        <w:t xml:space="preserve"> - </w:t>
      </w:r>
    </w:p>
    <w:p w:rsidR="00F05700" w:rsidRDefault="00F05700" w:rsidP="00F05700">
      <w:pPr>
        <w:shd w:val="clear" w:color="auto" w:fill="FFFFFF"/>
        <w:rPr>
          <w:color w:val="000000"/>
          <w:sz w:val="24"/>
          <w:szCs w:val="24"/>
          <w:lang w:val="es-AR" w:eastAsia="es-AR"/>
        </w:rPr>
      </w:pPr>
      <w:r w:rsidRPr="00443248">
        <w:rPr>
          <w:color w:val="000000"/>
          <w:sz w:val="24"/>
          <w:szCs w:val="24"/>
          <w:highlight w:val="yellow"/>
          <w:lang w:val="es-AR" w:eastAsia="es-AR"/>
        </w:rPr>
        <w:t>4- Vigencia de la oferta: 30 Días/ Renovará automáticamente por iguales períodos</w:t>
      </w:r>
      <w:r>
        <w:rPr>
          <w:color w:val="000000"/>
          <w:sz w:val="24"/>
          <w:szCs w:val="24"/>
          <w:lang w:val="es-AR" w:eastAsia="es-AR"/>
        </w:rPr>
        <w:br/>
        <w:t>6- Indicar valor unitario y total de la oferta.</w:t>
      </w:r>
    </w:p>
    <w:p w:rsidR="00F05700" w:rsidRDefault="00F05700" w:rsidP="00F05700">
      <w:pPr>
        <w:shd w:val="clear" w:color="auto" w:fill="FFFFFF"/>
        <w:rPr>
          <w:color w:val="000000"/>
          <w:sz w:val="24"/>
          <w:szCs w:val="24"/>
          <w:lang w:val="es-AR" w:eastAsia="es-AR"/>
        </w:rPr>
      </w:pPr>
      <w:r>
        <w:rPr>
          <w:color w:val="000000"/>
          <w:sz w:val="24"/>
          <w:szCs w:val="24"/>
          <w:lang w:val="es-AR" w:eastAsia="es-AR"/>
        </w:rPr>
        <w:t>7- Consignar el precio unitario y total en números y letras</w:t>
      </w:r>
    </w:p>
    <w:p w:rsidR="00F05700" w:rsidRDefault="00F05700" w:rsidP="00F05700">
      <w:pPr>
        <w:shd w:val="clear" w:color="auto" w:fill="FFFFFF"/>
        <w:rPr>
          <w:color w:val="000000"/>
          <w:sz w:val="24"/>
          <w:szCs w:val="24"/>
          <w:lang w:val="es-AR" w:eastAsia="es-AR"/>
        </w:rPr>
      </w:pPr>
      <w:r>
        <w:rPr>
          <w:color w:val="000000"/>
          <w:sz w:val="24"/>
          <w:szCs w:val="24"/>
          <w:lang w:val="es-AR" w:eastAsia="es-AR"/>
        </w:rPr>
        <w:t>8- Aclarar marca y modelo cotizado</w:t>
      </w:r>
    </w:p>
    <w:p w:rsidR="00F05700" w:rsidRDefault="00F05700" w:rsidP="00F05700">
      <w:pPr>
        <w:shd w:val="clear" w:color="auto" w:fill="FFFFFF"/>
        <w:rPr>
          <w:color w:val="000000"/>
          <w:sz w:val="24"/>
          <w:szCs w:val="24"/>
          <w:lang w:val="es-AR" w:eastAsia="es-AR"/>
        </w:rPr>
      </w:pPr>
      <w:r w:rsidRPr="00443248">
        <w:rPr>
          <w:color w:val="000000"/>
          <w:sz w:val="24"/>
          <w:szCs w:val="24"/>
          <w:highlight w:val="yellow"/>
          <w:lang w:val="es-AR" w:eastAsia="es-AR"/>
        </w:rPr>
        <w:t>9- Forma de pago: 60 Días FF</w:t>
      </w:r>
    </w:p>
    <w:p w:rsidR="00F05700" w:rsidRDefault="00F05700" w:rsidP="00F05700">
      <w:pPr>
        <w:shd w:val="clear" w:color="auto" w:fill="FFFFFF"/>
        <w:rPr>
          <w:color w:val="000000"/>
          <w:sz w:val="24"/>
          <w:szCs w:val="24"/>
          <w:lang w:val="es-AR" w:eastAsia="es-AR"/>
        </w:rPr>
      </w:pPr>
      <w:r>
        <w:rPr>
          <w:color w:val="000000"/>
          <w:sz w:val="24"/>
          <w:szCs w:val="24"/>
          <w:lang w:val="es-AR" w:eastAsia="es-AR"/>
        </w:rPr>
        <w:t>10- Indicar si los valores cotizados incluyen o no el IVA (</w:t>
      </w:r>
      <w:proofErr w:type="spellStart"/>
      <w:r>
        <w:rPr>
          <w:color w:val="000000"/>
          <w:sz w:val="24"/>
          <w:szCs w:val="24"/>
          <w:lang w:val="es-AR" w:eastAsia="es-AR"/>
        </w:rPr>
        <w:t>Ej</w:t>
      </w:r>
      <w:proofErr w:type="spellEnd"/>
      <w:r>
        <w:rPr>
          <w:color w:val="000000"/>
          <w:sz w:val="24"/>
          <w:szCs w:val="24"/>
          <w:lang w:val="es-AR" w:eastAsia="es-AR"/>
        </w:rPr>
        <w:t xml:space="preserve"> Precios sin IVA o Precios con IVA) e Indicar que tipo de alícuota corresponde (</w:t>
      </w:r>
      <w:proofErr w:type="spellStart"/>
      <w:r>
        <w:rPr>
          <w:color w:val="000000"/>
          <w:sz w:val="24"/>
          <w:szCs w:val="24"/>
          <w:lang w:val="es-AR" w:eastAsia="es-AR"/>
        </w:rPr>
        <w:t>Ej</w:t>
      </w:r>
      <w:proofErr w:type="spellEnd"/>
      <w:r>
        <w:rPr>
          <w:color w:val="000000"/>
          <w:sz w:val="24"/>
          <w:szCs w:val="24"/>
          <w:lang w:val="es-AR" w:eastAsia="es-AR"/>
        </w:rPr>
        <w:t xml:space="preserve"> 21% / 10,5%).</w:t>
      </w:r>
    </w:p>
    <w:p w:rsidR="00F05700" w:rsidRDefault="00F05700" w:rsidP="00F05700">
      <w:pPr>
        <w:shd w:val="clear" w:color="auto" w:fill="FFFFFF"/>
        <w:rPr>
          <w:color w:val="000000"/>
          <w:sz w:val="24"/>
          <w:szCs w:val="24"/>
          <w:lang w:val="es-AR" w:eastAsia="es-AR"/>
        </w:rPr>
      </w:pPr>
      <w:r w:rsidRPr="00424FFC">
        <w:rPr>
          <w:color w:val="000000"/>
          <w:sz w:val="24"/>
          <w:szCs w:val="24"/>
          <w:highlight w:val="yellow"/>
          <w:lang w:val="es-AR" w:eastAsia="es-AR"/>
        </w:rPr>
        <w:t>11- Enviar con firma y fecha la DDJJ (Declaración Jurada de Conflicto de Intereses)</w:t>
      </w:r>
    </w:p>
    <w:p w:rsidR="00F05700" w:rsidRDefault="00F05700" w:rsidP="00F05700">
      <w:pPr>
        <w:shd w:val="clear" w:color="auto" w:fill="FFFFFF"/>
        <w:rPr>
          <w:color w:val="000000"/>
          <w:sz w:val="24"/>
          <w:szCs w:val="24"/>
          <w:lang w:val="es-AR" w:eastAsia="es-AR"/>
        </w:rPr>
      </w:pPr>
      <w:r>
        <w:rPr>
          <w:color w:val="000000"/>
          <w:sz w:val="24"/>
          <w:szCs w:val="24"/>
          <w:lang w:val="es-AR" w:eastAsia="es-AR"/>
        </w:rPr>
        <w:t>12- </w:t>
      </w:r>
      <w:r>
        <w:rPr>
          <w:color w:val="000000"/>
          <w:sz w:val="24"/>
          <w:szCs w:val="24"/>
          <w:u w:val="single"/>
          <w:lang w:val="es-AR" w:eastAsia="es-AR"/>
        </w:rPr>
        <w:t>Consultas y Aclaraciones:</w:t>
      </w:r>
      <w:r>
        <w:rPr>
          <w:color w:val="000000"/>
          <w:sz w:val="24"/>
          <w:szCs w:val="24"/>
          <w:lang w:val="es-AR" w:eastAsia="es-AR"/>
        </w:rPr>
        <w:t> Las consulta o pedidos de aclaración a los pliegos, las especificaciones técnicas y demás documentos deberán realizarse por escrito hasta (24hs, 48hs, 72hs) antes de la fecha de cierre de presentación de oferta.</w:t>
      </w:r>
    </w:p>
    <w:p w:rsidR="00F05700" w:rsidRDefault="00F05700" w:rsidP="00F05700">
      <w:pPr>
        <w:shd w:val="clear" w:color="auto" w:fill="FFFFFF"/>
        <w:rPr>
          <w:color w:val="000000"/>
          <w:sz w:val="24"/>
          <w:szCs w:val="24"/>
          <w:lang w:val="es-AR" w:eastAsia="es-AR"/>
        </w:rPr>
      </w:pPr>
      <w:r>
        <w:rPr>
          <w:color w:val="000000"/>
          <w:sz w:val="24"/>
          <w:szCs w:val="24"/>
          <w:lang w:val="es-AR" w:eastAsia="es-AR"/>
        </w:rPr>
        <w:t>No se aceptarán consultas telefónicas y no serán contestadas aquellas presentadas fuera de término, ni</w:t>
      </w:r>
      <w:r>
        <w:rPr>
          <w:color w:val="1F497D"/>
          <w:sz w:val="24"/>
          <w:szCs w:val="24"/>
          <w:lang w:val="es-AR" w:eastAsia="es-AR"/>
        </w:rPr>
        <w:t xml:space="preserve"> </w:t>
      </w:r>
      <w:r>
        <w:rPr>
          <w:color w:val="000000"/>
          <w:sz w:val="24"/>
          <w:szCs w:val="24"/>
          <w:lang w:val="es-AR" w:eastAsia="es-AR"/>
        </w:rPr>
        <w:t xml:space="preserve">aquellas que fueren manifiestamente improcedentes o </w:t>
      </w:r>
      <w:r>
        <w:rPr>
          <w:color w:val="000000"/>
          <w:sz w:val="24"/>
          <w:szCs w:val="24"/>
          <w:lang w:val="es-AR" w:eastAsia="es-AR"/>
        </w:rPr>
        <w:lastRenderedPageBreak/>
        <w:t>inconducentes para el llamado o convocatoria, como así</w:t>
      </w:r>
      <w:r>
        <w:rPr>
          <w:color w:val="1F497D"/>
          <w:sz w:val="24"/>
          <w:szCs w:val="24"/>
          <w:lang w:val="es-AR" w:eastAsia="es-AR"/>
        </w:rPr>
        <w:t xml:space="preserve"> </w:t>
      </w:r>
      <w:r>
        <w:rPr>
          <w:color w:val="000000"/>
          <w:sz w:val="24"/>
          <w:szCs w:val="24"/>
          <w:lang w:val="es-AR" w:eastAsia="es-AR"/>
        </w:rPr>
        <w:t>tampoco aquellas que revelen un grosero desconocimiento técnico del objeto de la contratación o una falta de</w:t>
      </w:r>
      <w:r>
        <w:rPr>
          <w:color w:val="1F497D"/>
          <w:sz w:val="24"/>
          <w:szCs w:val="24"/>
          <w:lang w:val="es-AR" w:eastAsia="es-AR"/>
        </w:rPr>
        <w:t xml:space="preserve"> </w:t>
      </w:r>
      <w:r>
        <w:rPr>
          <w:color w:val="000000"/>
          <w:sz w:val="24"/>
          <w:szCs w:val="24"/>
          <w:lang w:val="es-AR" w:eastAsia="es-AR"/>
        </w:rPr>
        <w:t>lectura ostensible de la documentación. </w:t>
      </w:r>
      <w:r>
        <w:rPr>
          <w:color w:val="FF0000"/>
          <w:sz w:val="24"/>
          <w:szCs w:val="24"/>
          <w:lang w:val="es-AR" w:eastAsia="es-AR"/>
        </w:rPr>
        <w:t>​</w:t>
      </w:r>
    </w:p>
    <w:p w:rsidR="00F05700" w:rsidRDefault="00F05700" w:rsidP="00F05700">
      <w:pPr>
        <w:shd w:val="clear" w:color="auto" w:fill="FFFFFF"/>
        <w:rPr>
          <w:color w:val="000000"/>
          <w:sz w:val="24"/>
          <w:szCs w:val="24"/>
          <w:lang w:val="es-AR" w:eastAsia="es-AR"/>
        </w:rPr>
      </w:pPr>
    </w:p>
    <w:p w:rsidR="00F05700" w:rsidRDefault="00F05700" w:rsidP="00F05700">
      <w:pPr>
        <w:shd w:val="clear" w:color="auto" w:fill="FFFFFF"/>
        <w:rPr>
          <w:color w:val="000000"/>
          <w:sz w:val="24"/>
          <w:szCs w:val="24"/>
          <w:lang w:val="es-AR" w:eastAsia="es-AR"/>
        </w:rPr>
      </w:pPr>
    </w:p>
    <w:p w:rsidR="00F05700" w:rsidRDefault="00F05700" w:rsidP="00F05700">
      <w:pPr>
        <w:shd w:val="clear" w:color="auto" w:fill="FFFFFF"/>
        <w:rPr>
          <w:color w:val="000000"/>
          <w:sz w:val="24"/>
          <w:szCs w:val="24"/>
          <w:lang w:val="es-AR" w:eastAsia="es-AR"/>
        </w:rPr>
      </w:pPr>
      <w:r>
        <w:rPr>
          <w:b/>
          <w:bCs/>
          <w:color w:val="000000"/>
          <w:sz w:val="32"/>
          <w:szCs w:val="32"/>
          <w:lang w:val="es-AR" w:eastAsia="es-AR"/>
        </w:rPr>
        <w:t>Condiciones Particulares</w:t>
      </w:r>
    </w:p>
    <w:p w:rsidR="00F05700" w:rsidRDefault="00F05700" w:rsidP="00F05700">
      <w:pPr>
        <w:shd w:val="clear" w:color="auto" w:fill="FFFFFF"/>
        <w:rPr>
          <w:color w:val="000000"/>
          <w:sz w:val="24"/>
          <w:szCs w:val="24"/>
          <w:lang w:val="es-AR" w:eastAsia="es-AR"/>
        </w:rPr>
      </w:pPr>
      <w:r>
        <w:rPr>
          <w:color w:val="000000"/>
          <w:sz w:val="24"/>
          <w:szCs w:val="24"/>
          <w:lang w:val="es-AR" w:eastAsia="es-AR"/>
        </w:rPr>
        <w:t>1- </w:t>
      </w:r>
      <w:r>
        <w:rPr>
          <w:b/>
          <w:bCs/>
          <w:color w:val="000000"/>
          <w:sz w:val="24"/>
          <w:szCs w:val="24"/>
          <w:lang w:val="es-AR" w:eastAsia="es-AR"/>
        </w:rPr>
        <w:t>Moneda de cotización</w:t>
      </w:r>
      <w:r>
        <w:rPr>
          <w:color w:val="000000"/>
          <w:sz w:val="24"/>
          <w:szCs w:val="24"/>
          <w:lang w:val="es-AR" w:eastAsia="es-AR"/>
        </w:rPr>
        <w:t>: Se aceptarán cotizaciones en </w:t>
      </w:r>
      <w:r>
        <w:rPr>
          <w:color w:val="000000"/>
          <w:sz w:val="24"/>
          <w:szCs w:val="24"/>
          <w:shd w:val="clear" w:color="auto" w:fill="FFFF00"/>
          <w:lang w:val="es-AR" w:eastAsia="es-AR"/>
        </w:rPr>
        <w:t>PESOS</w:t>
      </w:r>
    </w:p>
    <w:p w:rsidR="00F05700" w:rsidRDefault="00F05700" w:rsidP="00F05700">
      <w:pPr>
        <w:shd w:val="clear" w:color="auto" w:fill="FFFFFF"/>
        <w:rPr>
          <w:color w:val="000000"/>
          <w:sz w:val="24"/>
          <w:szCs w:val="24"/>
          <w:lang w:val="es-AR" w:eastAsia="es-AR"/>
        </w:rPr>
      </w:pPr>
      <w:r>
        <w:rPr>
          <w:color w:val="000000"/>
          <w:sz w:val="24"/>
          <w:szCs w:val="24"/>
          <w:lang w:val="es-AR" w:eastAsia="es-AR"/>
        </w:rPr>
        <w:t>2- </w:t>
      </w:r>
      <w:r>
        <w:rPr>
          <w:color w:val="000000"/>
          <w:sz w:val="24"/>
          <w:szCs w:val="24"/>
          <w:shd w:val="clear" w:color="auto" w:fill="FFFF00"/>
          <w:lang w:val="es-AR" w:eastAsia="es-AR"/>
        </w:rPr>
        <w:t>Aceptación de ofertas Alternativas o Variantes.</w:t>
      </w:r>
      <w:r>
        <w:rPr>
          <w:color w:val="000000"/>
          <w:sz w:val="24"/>
          <w:szCs w:val="24"/>
          <w:shd w:val="clear" w:color="auto" w:fill="FFFF00"/>
          <w:lang w:val="es-AR" w:eastAsia="es-AR"/>
        </w:rPr>
        <w:t xml:space="preserve"> (Según Pliego </w:t>
      </w:r>
      <w:proofErr w:type="gramStart"/>
      <w:r>
        <w:rPr>
          <w:color w:val="000000"/>
          <w:sz w:val="24"/>
          <w:szCs w:val="24"/>
          <w:shd w:val="clear" w:color="auto" w:fill="FFFF00"/>
          <w:lang w:val="es-AR" w:eastAsia="es-AR"/>
        </w:rPr>
        <w:t>Técnico )</w:t>
      </w:r>
      <w:proofErr w:type="gramEnd"/>
    </w:p>
    <w:p w:rsidR="00F05700" w:rsidRPr="00F05700" w:rsidRDefault="00F05700" w:rsidP="00F05700">
      <w:pPr>
        <w:shd w:val="clear" w:color="auto" w:fill="FFFFFF"/>
        <w:rPr>
          <w:color w:val="000000"/>
          <w:sz w:val="28"/>
          <w:szCs w:val="24"/>
          <w:lang w:val="es-AR" w:eastAsia="es-AR"/>
        </w:rPr>
      </w:pPr>
      <w:r w:rsidRPr="00F05700">
        <w:rPr>
          <w:color w:val="000000"/>
          <w:sz w:val="28"/>
          <w:szCs w:val="24"/>
          <w:lang w:val="es-AR" w:eastAsia="es-AR"/>
        </w:rPr>
        <w:t>3- </w:t>
      </w:r>
      <w:r w:rsidRPr="00F05700">
        <w:rPr>
          <w:b/>
          <w:bCs/>
          <w:color w:val="000000"/>
          <w:sz w:val="28"/>
          <w:szCs w:val="24"/>
          <w:lang w:val="es-AR" w:eastAsia="es-AR"/>
        </w:rPr>
        <w:t>Forma de cotización</w:t>
      </w:r>
      <w:r w:rsidRPr="00F05700">
        <w:rPr>
          <w:color w:val="000000"/>
          <w:sz w:val="28"/>
          <w:szCs w:val="24"/>
          <w:lang w:val="es-AR" w:eastAsia="es-AR"/>
        </w:rPr>
        <w:t xml:space="preserve">: Se aceptaran ofertas por la </w:t>
      </w:r>
      <w:r w:rsidRPr="00F05700">
        <w:rPr>
          <w:color w:val="000000"/>
          <w:sz w:val="28"/>
          <w:szCs w:val="24"/>
          <w:shd w:val="clear" w:color="auto" w:fill="FFFF00"/>
          <w:lang w:val="es-AR" w:eastAsia="es-AR"/>
        </w:rPr>
        <w:t xml:space="preserve">totalidad de los </w:t>
      </w:r>
      <w:bookmarkStart w:id="0" w:name="_GoBack"/>
      <w:bookmarkEnd w:id="0"/>
      <w:r w:rsidRPr="00F05700">
        <w:rPr>
          <w:color w:val="000000"/>
          <w:sz w:val="28"/>
          <w:szCs w:val="24"/>
          <w:shd w:val="clear" w:color="auto" w:fill="FFFF00"/>
          <w:lang w:val="es-AR" w:eastAsia="es-AR"/>
        </w:rPr>
        <w:t>renglones.</w:t>
      </w:r>
    </w:p>
    <w:p w:rsidR="00F05700" w:rsidRPr="00F05700" w:rsidRDefault="00F05700" w:rsidP="00F05700">
      <w:pPr>
        <w:shd w:val="clear" w:color="auto" w:fill="FFFFFF"/>
        <w:rPr>
          <w:color w:val="000000"/>
          <w:sz w:val="28"/>
          <w:szCs w:val="24"/>
          <w:lang w:val="es-AR" w:eastAsia="es-AR"/>
        </w:rPr>
      </w:pPr>
      <w:r w:rsidRPr="00F05700">
        <w:rPr>
          <w:color w:val="000000"/>
          <w:sz w:val="28"/>
          <w:szCs w:val="24"/>
          <w:lang w:val="es-AR" w:eastAsia="es-AR"/>
        </w:rPr>
        <w:t>4- </w:t>
      </w:r>
      <w:r w:rsidRPr="00F05700">
        <w:rPr>
          <w:b/>
          <w:bCs/>
          <w:color w:val="000000"/>
          <w:sz w:val="28"/>
          <w:szCs w:val="24"/>
          <w:lang w:val="es-AR" w:eastAsia="es-AR"/>
        </w:rPr>
        <w:t>Adjudicación</w:t>
      </w:r>
      <w:r w:rsidRPr="00F05700">
        <w:rPr>
          <w:color w:val="000000"/>
          <w:sz w:val="28"/>
          <w:szCs w:val="24"/>
          <w:u w:val="single"/>
          <w:lang w:val="es-AR" w:eastAsia="es-AR"/>
        </w:rPr>
        <w:t>: </w:t>
      </w:r>
      <w:r w:rsidRPr="00F05700">
        <w:rPr>
          <w:color w:val="000000"/>
          <w:sz w:val="28"/>
          <w:szCs w:val="24"/>
          <w:lang w:val="es-AR" w:eastAsia="es-AR"/>
        </w:rPr>
        <w:t>SOFSE podrá adjudicar </w:t>
      </w:r>
      <w:r w:rsidRPr="00F05700">
        <w:rPr>
          <w:color w:val="000000"/>
          <w:sz w:val="28"/>
          <w:szCs w:val="24"/>
          <w:shd w:val="clear" w:color="auto" w:fill="FFFF00"/>
          <w:lang w:val="es-AR" w:eastAsia="es-AR"/>
        </w:rPr>
        <w:t>por la totalidad de los renglones</w:t>
      </w:r>
      <w:r w:rsidRPr="00F05700">
        <w:rPr>
          <w:color w:val="000000"/>
          <w:sz w:val="28"/>
          <w:szCs w:val="24"/>
          <w:lang w:val="es-AR" w:eastAsia="es-AR"/>
        </w:rPr>
        <w:t>. </w:t>
      </w:r>
    </w:p>
    <w:p w:rsidR="00F05700" w:rsidRDefault="00F05700" w:rsidP="00F05700">
      <w:pPr>
        <w:shd w:val="clear" w:color="auto" w:fill="FFFFFF"/>
        <w:rPr>
          <w:color w:val="000000"/>
          <w:sz w:val="24"/>
          <w:szCs w:val="24"/>
          <w:lang w:val="es-AR" w:eastAsia="es-AR"/>
        </w:rPr>
      </w:pPr>
      <w:r>
        <w:rPr>
          <w:color w:val="000000"/>
          <w:sz w:val="24"/>
          <w:szCs w:val="24"/>
          <w:lang w:val="es-AR" w:eastAsia="es-AR"/>
        </w:rPr>
        <w:t>Toda vez que se encuentre prevista la adjudicación parcial, SOFSE podrá adjudicar, según la conveniencia de los precios unitarios ofertados, por cantidades parciales, hasta adquirir las cantidades totales necesarias requeridas. En caso de adjudicaciones parciales, el oferente al que se le adjudiquen cantidades inferiores de las que hubiere ofertado, no podrá solicitar modificación de los precios unitarios cotizados, alegando afectación económica por la adjudicación parcial.</w:t>
      </w:r>
    </w:p>
    <w:p w:rsidR="00F05700" w:rsidRDefault="00F05700" w:rsidP="00F05700">
      <w:pPr>
        <w:shd w:val="clear" w:color="auto" w:fill="FFFFFF"/>
        <w:rPr>
          <w:color w:val="000000"/>
          <w:sz w:val="24"/>
          <w:szCs w:val="24"/>
          <w:lang w:val="es-AR" w:eastAsia="es-AR"/>
        </w:rPr>
      </w:pPr>
      <w:r>
        <w:rPr>
          <w:color w:val="000000"/>
          <w:sz w:val="24"/>
          <w:szCs w:val="24"/>
          <w:lang w:val="es-AR" w:eastAsia="es-AR"/>
        </w:rPr>
        <w:t>SOFSE adjudicará y emitirá la correspondiente Orden de Compra, sobre la propuesta más conveniente, tomando en cuenta la oferta económica y/o técnica, la capacidad de contratación, antecedentes y toda información tendiente a asegurar las mejores condiciones de lo requerido.</w:t>
      </w:r>
    </w:p>
    <w:p w:rsidR="00F05700" w:rsidRDefault="00F05700" w:rsidP="00F05700">
      <w:pPr>
        <w:shd w:val="clear" w:color="auto" w:fill="FFFFFF"/>
        <w:rPr>
          <w:color w:val="000000"/>
          <w:sz w:val="24"/>
          <w:szCs w:val="24"/>
          <w:lang w:val="es-AR" w:eastAsia="es-AR"/>
        </w:rPr>
      </w:pPr>
      <w:r>
        <w:rPr>
          <w:color w:val="000000"/>
          <w:sz w:val="24"/>
          <w:szCs w:val="24"/>
          <w:lang w:val="es-AR" w:eastAsia="es-AR"/>
        </w:rPr>
        <w:t>SOFSE podrá apartarse de este criterio de adjudicación si razones de conveniencia así lo aconsejan.​</w:t>
      </w:r>
    </w:p>
    <w:p w:rsidR="00F05700" w:rsidRDefault="00F05700" w:rsidP="00F05700">
      <w:pPr>
        <w:jc w:val="both"/>
        <w:rPr>
          <w:color w:val="000000"/>
          <w:sz w:val="24"/>
          <w:szCs w:val="24"/>
          <w:highlight w:val="cyan"/>
          <w:lang w:val="es-AR" w:eastAsia="es-AR"/>
        </w:rPr>
      </w:pPr>
      <w:r>
        <w:rPr>
          <w:color w:val="000000"/>
          <w:sz w:val="24"/>
          <w:szCs w:val="24"/>
          <w:lang w:val="es-AR" w:eastAsia="es-AR"/>
        </w:rPr>
        <w:t>5</w:t>
      </w:r>
      <w:r>
        <w:rPr>
          <w:color w:val="FF0000"/>
          <w:sz w:val="24"/>
          <w:szCs w:val="24"/>
          <w:lang w:val="es-AR" w:eastAsia="es-AR"/>
        </w:rPr>
        <w:t xml:space="preserve">- </w:t>
      </w:r>
      <w:r>
        <w:rPr>
          <w:b/>
          <w:bCs/>
          <w:color w:val="FF0000"/>
          <w:sz w:val="24"/>
          <w:szCs w:val="24"/>
          <w:lang w:val="es-AR" w:eastAsia="es-AR"/>
        </w:rPr>
        <w:t>Condiciones de entrega</w:t>
      </w:r>
      <w:r>
        <w:rPr>
          <w:b/>
          <w:bCs/>
          <w:color w:val="000000"/>
          <w:sz w:val="24"/>
          <w:szCs w:val="24"/>
          <w:lang w:val="es-AR" w:eastAsia="es-AR"/>
        </w:rPr>
        <w:t xml:space="preserve">: </w:t>
      </w:r>
      <w:r>
        <w:rPr>
          <w:color w:val="000000"/>
          <w:sz w:val="24"/>
          <w:szCs w:val="24"/>
          <w:highlight w:val="cyan"/>
          <w:lang w:val="es-AR" w:eastAsia="es-AR"/>
        </w:rPr>
        <w:t xml:space="preserve">Todo el material solicitado, en caso de corresponder, debe ser entregado en pallets de 4 entradas, tipo ARLOG, normalizado de madera, con peso máximo de 1500 </w:t>
      </w:r>
      <w:proofErr w:type="spellStart"/>
      <w:r>
        <w:rPr>
          <w:color w:val="000000"/>
          <w:sz w:val="24"/>
          <w:szCs w:val="24"/>
          <w:highlight w:val="cyan"/>
          <w:lang w:val="es-AR" w:eastAsia="es-AR"/>
        </w:rPr>
        <w:t>kgs</w:t>
      </w:r>
      <w:proofErr w:type="spellEnd"/>
      <w:r>
        <w:rPr>
          <w:color w:val="000000"/>
          <w:sz w:val="24"/>
          <w:szCs w:val="24"/>
          <w:highlight w:val="cyan"/>
          <w:lang w:val="es-AR" w:eastAsia="es-AR"/>
        </w:rPr>
        <w:t xml:space="preserve">, para manipulación con auto-elevador o zorra manual. Debe además venir embalado con film </w:t>
      </w:r>
      <w:proofErr w:type="spellStart"/>
      <w:r>
        <w:rPr>
          <w:color w:val="000000"/>
          <w:sz w:val="24"/>
          <w:szCs w:val="24"/>
          <w:highlight w:val="cyan"/>
          <w:lang w:val="es-AR" w:eastAsia="es-AR"/>
        </w:rPr>
        <w:t>stretch</w:t>
      </w:r>
      <w:proofErr w:type="spellEnd"/>
      <w:r>
        <w:rPr>
          <w:color w:val="000000"/>
          <w:sz w:val="24"/>
          <w:szCs w:val="24"/>
          <w:highlight w:val="cyan"/>
          <w:lang w:val="es-AR" w:eastAsia="es-AR"/>
        </w:rPr>
        <w:t xml:space="preserve"> para ser estibado en altura evitando desprendimientos. Es de carácter obligatorio que todo el material/producto, este identificado individualmente con el código de material de la Orden de Compra y número de serie en caso de corresponder, incluyendo en su embalaje el número de Orden de Compra recibida, número de Ítem, número de lote y/o serie en caso de corresponder y la descripción breve del producto. El remito debe ser entregado en original, sin enmiendas, conteniendo el número de Orden de Compra que se está entregando, referencia de los ítems numerados, los códigos con la descripción, número de Ítem de la Orden de Compra y la unidad de medida, de acuerdo a como esta explícito en la Orden de Compra, además de lo anteriormente expresado, que </w:t>
      </w:r>
      <w:proofErr w:type="spellStart"/>
      <w:r>
        <w:rPr>
          <w:color w:val="000000"/>
          <w:sz w:val="24"/>
          <w:szCs w:val="24"/>
          <w:highlight w:val="cyan"/>
          <w:lang w:val="es-AR" w:eastAsia="es-AR"/>
        </w:rPr>
        <w:t>este</w:t>
      </w:r>
      <w:proofErr w:type="spellEnd"/>
      <w:r>
        <w:rPr>
          <w:color w:val="000000"/>
          <w:sz w:val="24"/>
          <w:szCs w:val="24"/>
          <w:highlight w:val="cyan"/>
          <w:lang w:val="es-AR" w:eastAsia="es-AR"/>
        </w:rPr>
        <w:t xml:space="preserve"> vigente el Código de Autorización de Impresión (ej. C.A.I, N.F.E, etc.) Otorgado por AFIP. Si tuviere condiciones especiales de Contratación como por ejemplo insumos retornables, entregados en comodato, los mismos deberán ser incluidos en el Remito en código, descripción, cantidad y número de serie de corresponder. </w:t>
      </w:r>
    </w:p>
    <w:p w:rsidR="00F05700" w:rsidRDefault="00F05700" w:rsidP="00F05700">
      <w:pPr>
        <w:jc w:val="both"/>
        <w:rPr>
          <w:color w:val="000000"/>
          <w:sz w:val="24"/>
          <w:szCs w:val="24"/>
          <w:highlight w:val="cyan"/>
          <w:lang w:val="es-AR" w:eastAsia="es-AR"/>
        </w:rPr>
      </w:pPr>
      <w:r>
        <w:rPr>
          <w:color w:val="000000"/>
          <w:sz w:val="24"/>
          <w:szCs w:val="24"/>
          <w:highlight w:val="cyan"/>
          <w:lang w:val="es-AR" w:eastAsia="es-AR"/>
        </w:rPr>
        <w:t>Cualquiera de las condiciones antes expuestas, que no se cumpla al momento de la entrega, puede ser motivo de rechazo, quedando bajo exclusiva responsabilidad del mismo, asumir los costos adicionales que esto ocasione, no quedando eximido de cumplir con los plazos originales de entregas especificados en la contratación y en los lugares indicados.</w:t>
      </w:r>
    </w:p>
    <w:p w:rsidR="00F05700" w:rsidRDefault="00F05700" w:rsidP="00F05700">
      <w:pPr>
        <w:shd w:val="clear" w:color="auto" w:fill="FFFFFF"/>
        <w:rPr>
          <w:color w:val="000000"/>
          <w:sz w:val="24"/>
          <w:szCs w:val="24"/>
          <w:lang w:val="es-AR" w:eastAsia="es-AR"/>
        </w:rPr>
      </w:pPr>
      <w:r>
        <w:rPr>
          <w:color w:val="000000"/>
          <w:sz w:val="24"/>
          <w:szCs w:val="24"/>
          <w:highlight w:val="cyan"/>
          <w:lang w:val="es-AR" w:eastAsia="es-AR"/>
        </w:rPr>
        <w:lastRenderedPageBreak/>
        <w:t>Los horarios de recepción de materiales serán de Lunes a Viernes de 7:30 a 12:00 y 13:00 a 15:00” y se requiere, sin excepción, que el turno de entrega sea solicitado con anticipación, y si como Proveedor tiene el conocimiento que la descarga de su producto requiere de una manipulación y/o equipamiento especial consultar si SOFSE dispone del mismo, sino traerlo al momento de la entrega</w:t>
      </w:r>
    </w:p>
    <w:p w:rsidR="00F05700" w:rsidRDefault="00F05700" w:rsidP="00F05700">
      <w:pPr>
        <w:shd w:val="clear" w:color="auto" w:fill="FFFFFF"/>
        <w:spacing w:after="240"/>
        <w:rPr>
          <w:color w:val="000000"/>
          <w:sz w:val="24"/>
          <w:szCs w:val="24"/>
          <w:lang w:val="es-AR" w:eastAsia="es-AR"/>
        </w:rPr>
      </w:pPr>
      <w:r>
        <w:rPr>
          <w:color w:val="000000"/>
          <w:sz w:val="24"/>
          <w:szCs w:val="24"/>
          <w:u w:val="single"/>
          <w:lang w:val="es-AR" w:eastAsia="es-AR"/>
        </w:rPr>
        <w:t>                                                                                                                                                                                                                     </w:t>
      </w:r>
    </w:p>
    <w:p w:rsidR="00F05700" w:rsidRDefault="00F05700" w:rsidP="00F05700">
      <w:pPr>
        <w:shd w:val="clear" w:color="auto" w:fill="FFFFFF"/>
        <w:rPr>
          <w:b/>
          <w:bCs/>
          <w:color w:val="000000"/>
          <w:sz w:val="24"/>
          <w:szCs w:val="24"/>
          <w:lang w:val="es-AR" w:eastAsia="es-AR"/>
        </w:rPr>
      </w:pPr>
      <w:r>
        <w:rPr>
          <w:b/>
          <w:bCs/>
          <w:color w:val="000000"/>
          <w:sz w:val="24"/>
          <w:szCs w:val="24"/>
          <w:lang w:val="es-AR" w:eastAsia="es-AR"/>
        </w:rPr>
        <w:t>La presentación de la oferta implica el conocimiento y aceptación en todas sus partes de las aclaraciones, planos</w:t>
      </w:r>
      <w:r>
        <w:rPr>
          <w:color w:val="000000"/>
          <w:sz w:val="24"/>
          <w:szCs w:val="24"/>
          <w:lang w:val="es-AR" w:eastAsia="es-AR"/>
        </w:rPr>
        <w:t xml:space="preserve"> </w:t>
      </w:r>
      <w:r>
        <w:rPr>
          <w:b/>
          <w:bCs/>
          <w:color w:val="000000"/>
          <w:sz w:val="24"/>
          <w:szCs w:val="24"/>
          <w:lang w:val="es-AR" w:eastAsia="es-AR"/>
        </w:rPr>
        <w:t>y especificaciones técnicas que se acompañan, la</w:t>
      </w:r>
    </w:p>
    <w:p w:rsidR="00F05700" w:rsidRDefault="00F05700" w:rsidP="00F05700">
      <w:pPr>
        <w:shd w:val="clear" w:color="auto" w:fill="FFFFFF"/>
        <w:rPr>
          <w:color w:val="000000"/>
          <w:sz w:val="24"/>
          <w:szCs w:val="24"/>
          <w:lang w:val="es-AR" w:eastAsia="es-AR"/>
        </w:rPr>
      </w:pPr>
      <w:proofErr w:type="gramStart"/>
      <w:r>
        <w:rPr>
          <w:b/>
          <w:bCs/>
          <w:color w:val="000000"/>
          <w:sz w:val="24"/>
          <w:szCs w:val="24"/>
          <w:lang w:val="es-AR" w:eastAsia="es-AR"/>
        </w:rPr>
        <w:t>evaluación</w:t>
      </w:r>
      <w:proofErr w:type="gramEnd"/>
      <w:r>
        <w:rPr>
          <w:b/>
          <w:bCs/>
          <w:color w:val="000000"/>
          <w:sz w:val="24"/>
          <w:szCs w:val="24"/>
          <w:lang w:val="es-AR" w:eastAsia="es-AR"/>
        </w:rPr>
        <w:t xml:space="preserve"> de todas las circunstancias, la previsión de sus</w:t>
      </w:r>
      <w:r>
        <w:rPr>
          <w:color w:val="000000"/>
          <w:sz w:val="24"/>
          <w:szCs w:val="24"/>
          <w:lang w:val="es-AR" w:eastAsia="es-AR"/>
        </w:rPr>
        <w:t xml:space="preserve"> </w:t>
      </w:r>
      <w:r>
        <w:rPr>
          <w:b/>
          <w:bCs/>
          <w:color w:val="000000"/>
          <w:sz w:val="24"/>
          <w:szCs w:val="24"/>
          <w:lang w:val="es-AR" w:eastAsia="es-AR"/>
        </w:rPr>
        <w:t>consecuencias, y el sometimiento a sus disposiciones y cláusulas, por lo cual los oferentes no podrán alegar en</w:t>
      </w:r>
      <w:r>
        <w:rPr>
          <w:color w:val="000000"/>
          <w:sz w:val="24"/>
          <w:szCs w:val="24"/>
          <w:lang w:val="es-AR" w:eastAsia="es-AR"/>
        </w:rPr>
        <w:t xml:space="preserve"> </w:t>
      </w:r>
      <w:r>
        <w:rPr>
          <w:b/>
          <w:bCs/>
          <w:color w:val="000000"/>
          <w:sz w:val="24"/>
          <w:szCs w:val="24"/>
          <w:lang w:val="es-AR" w:eastAsia="es-AR"/>
        </w:rPr>
        <w:t>adelante su desconocimiento.</w:t>
      </w:r>
    </w:p>
    <w:p w:rsidR="00F05700" w:rsidRDefault="00F05700" w:rsidP="00F05700">
      <w:pPr>
        <w:shd w:val="clear" w:color="auto" w:fill="FFFFFF"/>
        <w:rPr>
          <w:color w:val="000000"/>
          <w:sz w:val="24"/>
          <w:szCs w:val="24"/>
          <w:lang w:val="es-AR" w:eastAsia="es-AR"/>
        </w:rPr>
      </w:pPr>
    </w:p>
    <w:p w:rsidR="00F05700" w:rsidRPr="002D0DA4" w:rsidRDefault="00F05700" w:rsidP="00F05700">
      <w:pPr>
        <w:shd w:val="clear" w:color="auto" w:fill="FFFFFF"/>
        <w:rPr>
          <w:b/>
          <w:i/>
          <w:color w:val="000000"/>
          <w:sz w:val="24"/>
          <w:szCs w:val="24"/>
          <w:u w:val="single"/>
          <w:lang w:val="es-AR" w:eastAsia="es-AR"/>
        </w:rPr>
      </w:pPr>
      <w:r w:rsidRPr="002D0DA4">
        <w:rPr>
          <w:b/>
          <w:i/>
          <w:color w:val="000000"/>
          <w:sz w:val="24"/>
          <w:szCs w:val="24"/>
          <w:u w:val="single"/>
          <w:lang w:val="es-AR" w:eastAsia="es-AR"/>
        </w:rPr>
        <w:t>REGISTRO ÚNICO DE PROVEEDORES</w:t>
      </w:r>
    </w:p>
    <w:p w:rsidR="00F05700" w:rsidRDefault="00F05700" w:rsidP="00F05700">
      <w:pPr>
        <w:shd w:val="clear" w:color="auto" w:fill="FFFFFF"/>
        <w:rPr>
          <w:color w:val="000000"/>
          <w:sz w:val="24"/>
          <w:szCs w:val="24"/>
          <w:lang w:val="es-AR" w:eastAsia="es-AR"/>
        </w:rPr>
      </w:pPr>
      <w:r>
        <w:rPr>
          <w:color w:val="000000"/>
          <w:sz w:val="24"/>
          <w:szCs w:val="24"/>
          <w:lang w:val="es-AR" w:eastAsia="es-AR"/>
        </w:rPr>
        <w:t>Sr. Proveedor a efectos de poder ser adjudicado en un procedimiento de compras y/o contratación de la</w:t>
      </w:r>
    </w:p>
    <w:p w:rsidR="00F05700" w:rsidRDefault="00F05700" w:rsidP="00F05700">
      <w:pPr>
        <w:shd w:val="clear" w:color="auto" w:fill="FFFFFF"/>
        <w:rPr>
          <w:color w:val="000000"/>
          <w:sz w:val="24"/>
          <w:szCs w:val="24"/>
          <w:lang w:val="es-AR" w:eastAsia="es-AR"/>
        </w:rPr>
      </w:pPr>
      <w:r>
        <w:rPr>
          <w:color w:val="000000"/>
          <w:sz w:val="24"/>
          <w:szCs w:val="24"/>
          <w:lang w:val="es-AR" w:eastAsia="es-AR"/>
        </w:rPr>
        <w:t>Operadora Ferroviaria Sociedad del Estado, deberá encontrarse inscripto (o re-empadronado) en el nuevo</w:t>
      </w:r>
    </w:p>
    <w:p w:rsidR="00F05700" w:rsidRDefault="00F05700" w:rsidP="00F05700">
      <w:pPr>
        <w:shd w:val="clear" w:color="auto" w:fill="FFFFFF"/>
        <w:rPr>
          <w:color w:val="000000"/>
          <w:sz w:val="24"/>
          <w:szCs w:val="24"/>
          <w:lang w:val="es-AR" w:eastAsia="es-AR"/>
        </w:rPr>
      </w:pPr>
      <w:r>
        <w:rPr>
          <w:color w:val="000000"/>
          <w:sz w:val="24"/>
          <w:szCs w:val="24"/>
          <w:lang w:val="es-AR" w:eastAsia="es-AR"/>
        </w:rPr>
        <w:t>“Registro Único de Proveedores” de la misma. (Contacto del Registro: Tel. 011-2150-9300 (</w:t>
      </w:r>
      <w:proofErr w:type="spellStart"/>
      <w:r>
        <w:rPr>
          <w:color w:val="000000"/>
          <w:sz w:val="24"/>
          <w:szCs w:val="24"/>
          <w:lang w:val="es-AR" w:eastAsia="es-AR"/>
        </w:rPr>
        <w:t>Int</w:t>
      </w:r>
      <w:proofErr w:type="spellEnd"/>
      <w:r>
        <w:rPr>
          <w:color w:val="000000"/>
          <w:sz w:val="24"/>
          <w:szCs w:val="24"/>
          <w:lang w:val="es-AR" w:eastAsia="es-AR"/>
        </w:rPr>
        <w:t>. 26382) /web:</w:t>
      </w:r>
    </w:p>
    <w:p w:rsidR="00F05700" w:rsidRDefault="00F05700" w:rsidP="00F05700">
      <w:pPr>
        <w:shd w:val="clear" w:color="auto" w:fill="FFFFFF"/>
        <w:rPr>
          <w:color w:val="000000"/>
          <w:sz w:val="24"/>
          <w:szCs w:val="24"/>
          <w:lang w:val="es-AR" w:eastAsia="es-AR"/>
        </w:rPr>
      </w:pPr>
      <w:hyperlink r:id="rId6" w:history="1">
        <w:r>
          <w:rPr>
            <w:rStyle w:val="Hipervnculo"/>
            <w:sz w:val="24"/>
            <w:szCs w:val="24"/>
            <w:lang w:val="es-AR" w:eastAsia="es-AR"/>
          </w:rPr>
          <w:t>https://proveedores.sofse.gob.ar/inicio/bienvenida</w:t>
        </w:r>
      </w:hyperlink>
      <w:r>
        <w:rPr>
          <w:color w:val="000000"/>
          <w:sz w:val="24"/>
          <w:szCs w:val="24"/>
          <w:lang w:val="es-AR" w:eastAsia="es-AR"/>
        </w:rPr>
        <w:t>).</w:t>
      </w:r>
    </w:p>
    <w:p w:rsidR="009A221D" w:rsidRDefault="00F05700"/>
    <w:sectPr w:rsidR="009A22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00"/>
    <w:rsid w:val="00887F55"/>
    <w:rsid w:val="00B06230"/>
    <w:rsid w:val="00F057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9B174-5021-40AB-8F10-C6CC8C94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700"/>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57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veedores.sofse.gob.ar/inicio/bienvenida" TargetMode="External"/><Relationship Id="rId5" Type="http://schemas.openxmlformats.org/officeDocument/2006/relationships/hyperlink" Target="mailto:daniel.grasso@trenesargentinos.gob.ar" TargetMode="External"/><Relationship Id="rId4" Type="http://schemas.openxmlformats.org/officeDocument/2006/relationships/hyperlink" Target="https://www.argentina.gob.ar/transporte/trenes-argentinos/institucional/contrataciones/nuevo-regim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1110</Words>
  <Characters>6108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 PC</dc:creator>
  <cp:keywords/>
  <dc:description/>
  <cp:lastModifiedBy>Susi PC</cp:lastModifiedBy>
  <cp:revision>1</cp:revision>
  <dcterms:created xsi:type="dcterms:W3CDTF">2021-04-22T18:44:00Z</dcterms:created>
  <dcterms:modified xsi:type="dcterms:W3CDTF">2021-04-22T18:53:00Z</dcterms:modified>
</cp:coreProperties>
</file>