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2D" w:rsidRPr="00171808" w:rsidRDefault="00171808" w:rsidP="00171808">
      <w:pPr>
        <w:pStyle w:val="Default"/>
        <w:jc w:val="center"/>
        <w:rPr>
          <w:rFonts w:ascii="Arial" w:hAnsi="Arial" w:cs="Arial"/>
          <w:b/>
          <w:color w:val="auto"/>
          <w:sz w:val="20"/>
          <w:szCs w:val="20"/>
          <w:u w:val="single"/>
        </w:rPr>
      </w:pPr>
      <w:bookmarkStart w:id="0" w:name="_GoBack"/>
      <w:bookmarkEnd w:id="0"/>
      <w:r w:rsidRPr="00171808">
        <w:rPr>
          <w:rFonts w:ascii="Arial" w:hAnsi="Arial" w:cs="Arial"/>
          <w:b/>
          <w:color w:val="auto"/>
          <w:sz w:val="20"/>
          <w:szCs w:val="20"/>
          <w:u w:val="single"/>
        </w:rPr>
        <w:t>ANEXO I- SERVICIOS</w:t>
      </w:r>
    </w:p>
    <w:p w:rsidR="0056022D" w:rsidRPr="00D83D0D" w:rsidRDefault="0056022D" w:rsidP="0056022D">
      <w:pPr>
        <w:spacing w:before="100" w:beforeAutospacing="1" w:after="100" w:afterAutospacing="1" w:line="360" w:lineRule="auto"/>
        <w:ind w:firstLine="567"/>
        <w:jc w:val="both"/>
        <w:rPr>
          <w:rFonts w:ascii="Arial" w:eastAsia="Calibri" w:hAnsi="Arial" w:cs="Arial"/>
          <w:sz w:val="20"/>
          <w:szCs w:val="20"/>
        </w:rPr>
      </w:pPr>
      <w:r>
        <w:rPr>
          <w:rFonts w:ascii="Arial" w:eastAsia="Calibri" w:hAnsi="Arial" w:cs="Arial"/>
          <w:sz w:val="20"/>
          <w:szCs w:val="20"/>
        </w:rPr>
        <w:t>D</w:t>
      </w:r>
      <w:r w:rsidRPr="006A5ED3">
        <w:rPr>
          <w:rFonts w:ascii="Arial" w:eastAsia="Calibri" w:hAnsi="Arial" w:cs="Arial"/>
          <w:sz w:val="20"/>
          <w:szCs w:val="20"/>
        </w:rPr>
        <w:t xml:space="preserve">ocumentación que deberán entregar para la ejecución los trabajos, la que se detalla a continuación, a los fines de poder  </w:t>
      </w:r>
      <w:r w:rsidRPr="005F5E62">
        <w:rPr>
          <w:rFonts w:ascii="Arial" w:eastAsia="Calibri" w:hAnsi="Arial" w:cs="Arial"/>
          <w:sz w:val="20"/>
          <w:szCs w:val="20"/>
        </w:rPr>
        <w:t>autorizarlos a dar comienzo con  las tareas de  ejecución</w:t>
      </w:r>
      <w:r>
        <w:rPr>
          <w:rFonts w:ascii="Arial" w:eastAsia="Calibri" w:hAnsi="Arial" w:cs="Arial"/>
          <w:sz w:val="20"/>
          <w:szCs w:val="20"/>
        </w:rPr>
        <w:t>:</w:t>
      </w:r>
    </w:p>
    <w:p w:rsidR="00DE5334" w:rsidRDefault="0056022D" w:rsidP="00653475">
      <w:pPr>
        <w:pStyle w:val="Prrafodelista"/>
        <w:numPr>
          <w:ilvl w:val="0"/>
          <w:numId w:val="1"/>
        </w:numPr>
        <w:spacing w:line="360" w:lineRule="auto"/>
        <w:jc w:val="both"/>
        <w:rPr>
          <w:rFonts w:ascii="Arial" w:eastAsia="Calibri" w:hAnsi="Arial" w:cs="Arial"/>
          <w:sz w:val="20"/>
          <w:szCs w:val="20"/>
        </w:rPr>
      </w:pPr>
      <w:r w:rsidRPr="00827CB8">
        <w:rPr>
          <w:rFonts w:ascii="Arial" w:eastAsia="Calibri" w:hAnsi="Arial" w:cs="Arial"/>
          <w:b/>
          <w:sz w:val="20"/>
          <w:szCs w:val="20"/>
        </w:rPr>
        <w:t>Declaración Jurada</w:t>
      </w:r>
      <w:r w:rsidRPr="00827CB8">
        <w:rPr>
          <w:rFonts w:ascii="Arial" w:eastAsia="Calibri" w:hAnsi="Arial" w:cs="Arial"/>
          <w:sz w:val="20"/>
          <w:szCs w:val="20"/>
        </w:rPr>
        <w:t xml:space="preserve"> </w:t>
      </w:r>
      <w:r w:rsidR="009102A1" w:rsidRPr="00827CB8">
        <w:rPr>
          <w:rFonts w:ascii="Arial" w:eastAsia="Calibri" w:hAnsi="Arial" w:cs="Arial"/>
          <w:sz w:val="20"/>
          <w:szCs w:val="20"/>
        </w:rPr>
        <w:t>(En caso de trabajar en área operativa de TRENES)</w:t>
      </w:r>
      <w:r w:rsidR="00827CB8" w:rsidRPr="00827CB8">
        <w:rPr>
          <w:rFonts w:ascii="Arial" w:eastAsia="Calibri" w:hAnsi="Arial" w:cs="Arial"/>
          <w:sz w:val="20"/>
          <w:szCs w:val="20"/>
        </w:rPr>
        <w:t xml:space="preserve"> Donde conste el Personal,</w:t>
      </w:r>
    </w:p>
    <w:p w:rsidR="0056022D" w:rsidRPr="00DE5334" w:rsidRDefault="00827CB8" w:rsidP="00DE5334">
      <w:pPr>
        <w:spacing w:line="360" w:lineRule="auto"/>
        <w:jc w:val="both"/>
        <w:rPr>
          <w:rFonts w:ascii="Arial" w:eastAsia="Calibri" w:hAnsi="Arial" w:cs="Arial"/>
          <w:sz w:val="20"/>
          <w:szCs w:val="20"/>
        </w:rPr>
      </w:pPr>
      <w:proofErr w:type="gramStart"/>
      <w:r w:rsidRPr="00DE5334">
        <w:rPr>
          <w:rFonts w:ascii="Arial" w:eastAsia="Calibri" w:hAnsi="Arial" w:cs="Arial"/>
          <w:sz w:val="20"/>
          <w:szCs w:val="20"/>
        </w:rPr>
        <w:t>nombre</w:t>
      </w:r>
      <w:proofErr w:type="gramEnd"/>
      <w:r w:rsidRPr="00DE5334">
        <w:rPr>
          <w:rFonts w:ascii="Arial" w:eastAsia="Calibri" w:hAnsi="Arial" w:cs="Arial"/>
          <w:sz w:val="20"/>
          <w:szCs w:val="20"/>
        </w:rPr>
        <w:t xml:space="preserve"> completo, DNI,  vehículos y sus dominios y  maquinarias  y su identificación, afectados al Servicio.</w:t>
      </w:r>
    </w:p>
    <w:p w:rsidR="00827CB8" w:rsidRPr="00D83D0D" w:rsidRDefault="00827CB8" w:rsidP="00827CB8">
      <w:pPr>
        <w:spacing w:after="0" w:line="360" w:lineRule="auto"/>
        <w:jc w:val="both"/>
        <w:rPr>
          <w:rFonts w:ascii="Arial" w:eastAsia="Calibri" w:hAnsi="Arial" w:cs="Arial"/>
          <w:sz w:val="20"/>
          <w:szCs w:val="20"/>
        </w:rPr>
      </w:pPr>
    </w:p>
    <w:p w:rsidR="0056022D" w:rsidRPr="00221D99" w:rsidRDefault="0056022D" w:rsidP="0056022D">
      <w:pPr>
        <w:pStyle w:val="Default"/>
        <w:numPr>
          <w:ilvl w:val="0"/>
          <w:numId w:val="1"/>
        </w:numPr>
        <w:spacing w:line="360" w:lineRule="auto"/>
        <w:jc w:val="both"/>
        <w:rPr>
          <w:rFonts w:ascii="Arial" w:hAnsi="Arial" w:cs="Arial"/>
          <w:sz w:val="20"/>
          <w:szCs w:val="20"/>
        </w:rPr>
      </w:pPr>
      <w:r w:rsidRPr="00221D99">
        <w:rPr>
          <w:rFonts w:ascii="Arial" w:hAnsi="Arial" w:cs="Arial"/>
          <w:b/>
          <w:bCs/>
          <w:sz w:val="20"/>
          <w:szCs w:val="20"/>
        </w:rPr>
        <w:t>Seguro de Riesgos del Trabajo</w:t>
      </w:r>
      <w:r w:rsidR="009102A1">
        <w:rPr>
          <w:rFonts w:ascii="Arial" w:hAnsi="Arial" w:cs="Arial"/>
          <w:b/>
          <w:bCs/>
          <w:sz w:val="20"/>
          <w:szCs w:val="20"/>
        </w:rPr>
        <w:t xml:space="preserve"> </w:t>
      </w:r>
      <w:r w:rsidR="009102A1">
        <w:rPr>
          <w:rFonts w:ascii="Arial" w:eastAsia="Calibri" w:hAnsi="Arial" w:cs="Arial"/>
          <w:sz w:val="20"/>
          <w:szCs w:val="20"/>
        </w:rPr>
        <w:t>(En caso de trabajar en área operativa de TRENES)</w:t>
      </w:r>
    </w:p>
    <w:p w:rsidR="0056022D" w:rsidRPr="008A613D" w:rsidRDefault="0056022D" w:rsidP="0056022D">
      <w:pPr>
        <w:spacing w:before="120" w:line="360" w:lineRule="auto"/>
        <w:jc w:val="both"/>
        <w:rPr>
          <w:rFonts w:ascii="Arial" w:hAnsi="Arial" w:cs="Arial"/>
          <w:sz w:val="20"/>
          <w:szCs w:val="20"/>
        </w:rPr>
      </w:pPr>
      <w:r w:rsidRPr="008A613D">
        <w:rPr>
          <w:rFonts w:ascii="Arial" w:hAnsi="Arial" w:cs="Arial"/>
          <w:sz w:val="20"/>
          <w:szCs w:val="20"/>
        </w:rPr>
        <w:t>El Contratista deberá contratar un seguro que cubra los riesgos del trabajo de acuerdo con la Ley Nº 24.557 de Riesgos del Trabajo, sus reformas y decretos reglamentarios, cubriendo incluso la opción prevista en dicha ley que permite al dependiente accionar por vía civil.</w:t>
      </w:r>
    </w:p>
    <w:p w:rsidR="0056022D" w:rsidRPr="008A613D" w:rsidRDefault="0056022D" w:rsidP="0056022D">
      <w:pPr>
        <w:spacing w:before="120" w:line="360" w:lineRule="auto"/>
        <w:jc w:val="both"/>
        <w:rPr>
          <w:rFonts w:ascii="Arial" w:hAnsi="Arial" w:cs="Arial"/>
          <w:sz w:val="20"/>
          <w:szCs w:val="20"/>
        </w:rPr>
      </w:pPr>
      <w:r w:rsidRPr="008A613D">
        <w:rPr>
          <w:rFonts w:ascii="Arial" w:hAnsi="Arial" w:cs="Arial"/>
          <w:sz w:val="20"/>
          <w:szCs w:val="20"/>
        </w:rPr>
        <w:t>El Contratista deberá presentar al Licitante, antes de la iniciación de los servicios, un certificado de cobertura original emitido por la ART donde figure la nómina del personal cubierto que realizará las tareas objeto de la contratación.</w:t>
      </w:r>
    </w:p>
    <w:p w:rsidR="0056022D" w:rsidRDefault="0056022D" w:rsidP="0056022D">
      <w:pPr>
        <w:spacing w:before="120" w:line="360" w:lineRule="auto"/>
        <w:jc w:val="both"/>
        <w:rPr>
          <w:rFonts w:ascii="Arial" w:hAnsi="Arial" w:cs="Arial"/>
          <w:sz w:val="20"/>
          <w:szCs w:val="20"/>
        </w:rPr>
      </w:pPr>
      <w:r w:rsidRPr="008A613D">
        <w:rPr>
          <w:rFonts w:ascii="Arial" w:hAnsi="Arial" w:cs="Arial"/>
          <w:sz w:val="20"/>
          <w:szCs w:val="20"/>
        </w:rPr>
        <w:t xml:space="preserve">La ART deberá renunciar en forma expresa a reclamar o iniciar toda acción de repetición o de regreso contra SOFSE y/o sus accionistas y/o sus directores y/o empleados y/o funcionarios, y/o ADIFSE y/o sus accionistas y/o sus directores y/o empleados y/o funcionarios, y/o </w:t>
      </w:r>
      <w:r w:rsidR="00532518">
        <w:rPr>
          <w:rFonts w:ascii="Arial" w:hAnsi="Arial" w:cs="Arial"/>
          <w:sz w:val="20"/>
          <w:szCs w:val="20"/>
        </w:rPr>
        <w:t xml:space="preserve">DECAHF S.A. </w:t>
      </w:r>
      <w:r w:rsidRPr="008A613D">
        <w:rPr>
          <w:rFonts w:ascii="Arial" w:hAnsi="Arial" w:cs="Arial"/>
          <w:sz w:val="20"/>
          <w:szCs w:val="20"/>
        </w:rPr>
        <w:t xml:space="preserve"> y/o sus accionistas y/o a sus directores y/o empleados y/o funcionarios y/o, Ministerio de Transporte y/o sus directores y/o empleados y/o funcionarios, y/o ESTADO NACIONAL y/o sus directores y/o empleados y/o funcionarios, bien sea con fundamento en el Art. 39 Ap. 5 de la Ley 24.557 o en cualquier otra norma jurídica con motivo de las prestaciones a las que se vea obligada a otorgar o abonar al personal dependiente o ex dependiente del Contratista, amparados por la cobertura del contrato de afiliación, por accidente de trabajo o enfermedades profesionales ocurridos o contraídos por el hecho o en ocasión del trabajo o en el trayecto entre el domicilio del trabajador y el lugar de trabajo.</w:t>
      </w:r>
    </w:p>
    <w:p w:rsidR="0056022D" w:rsidRDefault="0056022D" w:rsidP="0056022D">
      <w:pPr>
        <w:spacing w:before="120" w:line="360" w:lineRule="auto"/>
        <w:jc w:val="both"/>
        <w:rPr>
          <w:rFonts w:ascii="Arial" w:hAnsi="Arial" w:cs="Arial"/>
          <w:sz w:val="20"/>
          <w:szCs w:val="20"/>
        </w:rPr>
      </w:pPr>
      <w:r w:rsidRPr="008A613D">
        <w:rPr>
          <w:rFonts w:ascii="Arial" w:hAnsi="Arial" w:cs="Arial"/>
          <w:sz w:val="20"/>
          <w:szCs w:val="20"/>
        </w:rPr>
        <w:t>La póliza adquirida por el Contratista no podrá ser anulada, modificada o enmendada sin previa notificación fehaciente a SOFSE, con una antelación no menor a 15 (quince) días.</w:t>
      </w:r>
    </w:p>
    <w:p w:rsidR="0056022D" w:rsidRPr="00221D99" w:rsidRDefault="0056022D" w:rsidP="0056022D">
      <w:pPr>
        <w:spacing w:before="120" w:line="360" w:lineRule="auto"/>
        <w:jc w:val="both"/>
        <w:rPr>
          <w:rFonts w:ascii="Arial" w:hAnsi="Arial" w:cs="Arial"/>
          <w:i/>
          <w:sz w:val="20"/>
          <w:szCs w:val="20"/>
          <w:u w:val="single"/>
        </w:rPr>
      </w:pPr>
      <w:r w:rsidRPr="00221D99">
        <w:rPr>
          <w:rFonts w:ascii="Arial" w:hAnsi="Arial" w:cs="Arial"/>
          <w:i/>
          <w:sz w:val="20"/>
          <w:szCs w:val="20"/>
          <w:u w:val="single"/>
        </w:rPr>
        <w:t>El Contratista deberá presentar a SOFSE un certificado con CNR emitido por la Aseguradora mensualmente.</w:t>
      </w:r>
    </w:p>
    <w:p w:rsidR="0056022D" w:rsidRPr="00221D99" w:rsidRDefault="0056022D" w:rsidP="0056022D">
      <w:pPr>
        <w:pStyle w:val="Default"/>
        <w:numPr>
          <w:ilvl w:val="0"/>
          <w:numId w:val="1"/>
        </w:numPr>
        <w:spacing w:line="360" w:lineRule="auto"/>
        <w:jc w:val="both"/>
        <w:rPr>
          <w:rFonts w:ascii="Arial" w:hAnsi="Arial" w:cs="Arial"/>
          <w:b/>
          <w:bCs/>
          <w:color w:val="auto"/>
          <w:sz w:val="20"/>
          <w:szCs w:val="20"/>
        </w:rPr>
      </w:pPr>
      <w:r w:rsidRPr="00221D99">
        <w:rPr>
          <w:rFonts w:ascii="Arial" w:hAnsi="Arial" w:cs="Arial"/>
          <w:b/>
          <w:bCs/>
          <w:sz w:val="20"/>
          <w:szCs w:val="20"/>
        </w:rPr>
        <w:t>Seguro de Vida</w:t>
      </w:r>
      <w:r w:rsidRPr="00221D99">
        <w:rPr>
          <w:rFonts w:ascii="Arial" w:hAnsi="Arial" w:cs="Arial"/>
          <w:b/>
          <w:bCs/>
          <w:color w:val="FF0000"/>
          <w:sz w:val="20"/>
          <w:szCs w:val="20"/>
        </w:rPr>
        <w:t xml:space="preserve"> </w:t>
      </w:r>
      <w:r w:rsidRPr="00221D99">
        <w:rPr>
          <w:rFonts w:ascii="Arial" w:hAnsi="Arial" w:cs="Arial"/>
          <w:b/>
          <w:bCs/>
          <w:color w:val="auto"/>
          <w:sz w:val="20"/>
          <w:szCs w:val="20"/>
        </w:rPr>
        <w:t>Obligatorio</w:t>
      </w:r>
      <w:r w:rsidR="009102A1">
        <w:rPr>
          <w:rFonts w:ascii="Arial" w:hAnsi="Arial" w:cs="Arial"/>
          <w:b/>
          <w:bCs/>
          <w:color w:val="auto"/>
          <w:sz w:val="20"/>
          <w:szCs w:val="20"/>
        </w:rPr>
        <w:t xml:space="preserve"> </w:t>
      </w:r>
      <w:r w:rsidR="009102A1">
        <w:rPr>
          <w:rFonts w:ascii="Arial" w:eastAsia="Calibri" w:hAnsi="Arial" w:cs="Arial"/>
          <w:sz w:val="20"/>
          <w:szCs w:val="20"/>
        </w:rPr>
        <w:t>(En caso de trabajar en área operativa de TRENES)</w:t>
      </w:r>
    </w:p>
    <w:p w:rsidR="0056022D" w:rsidRPr="008A613D" w:rsidRDefault="0056022D" w:rsidP="0056022D">
      <w:pPr>
        <w:spacing w:before="120" w:line="360" w:lineRule="auto"/>
        <w:jc w:val="both"/>
        <w:rPr>
          <w:rFonts w:ascii="Arial" w:hAnsi="Arial" w:cs="Arial"/>
          <w:color w:val="000000"/>
          <w:sz w:val="20"/>
          <w:szCs w:val="20"/>
          <w:lang w:eastAsia="es-AR"/>
        </w:rPr>
      </w:pPr>
      <w:r w:rsidRPr="008A613D">
        <w:rPr>
          <w:rFonts w:ascii="Arial" w:hAnsi="Arial" w:cs="Arial"/>
          <w:color w:val="000000"/>
          <w:sz w:val="20"/>
          <w:szCs w:val="20"/>
          <w:lang w:eastAsia="es-AR"/>
        </w:rPr>
        <w:t xml:space="preserve">Este seguro debe cubrir la totalidad del personal afectado al servicio contratado, según lo previsto en el  Decreto nro. 1567/74. El Contratista deberá presentar al Licitante, antes de la iniciación de los servicios, un certificado de cobertura original emitido por la Aseguradora donde figure la nómina del personal cubierto que realizará las tareas objeto de la contratación. </w:t>
      </w:r>
    </w:p>
    <w:p w:rsidR="0056022D" w:rsidRDefault="0056022D" w:rsidP="0056022D">
      <w:pPr>
        <w:spacing w:before="120" w:line="360" w:lineRule="auto"/>
        <w:jc w:val="both"/>
        <w:rPr>
          <w:rFonts w:ascii="Arial" w:hAnsi="Arial" w:cs="Arial"/>
          <w:color w:val="000000"/>
          <w:sz w:val="20"/>
          <w:szCs w:val="20"/>
          <w:lang w:eastAsia="es-AR"/>
        </w:rPr>
      </w:pPr>
      <w:r w:rsidRPr="008A613D">
        <w:rPr>
          <w:rFonts w:ascii="Arial" w:hAnsi="Arial" w:cs="Arial"/>
          <w:color w:val="000000"/>
          <w:sz w:val="20"/>
          <w:szCs w:val="20"/>
          <w:lang w:eastAsia="es-AR"/>
        </w:rPr>
        <w:t>La póliza adquirida por el Contratista no podrá ser anulada, modificada o enmendada sin previa notificación fehaciente a SOFSE, con una antela</w:t>
      </w:r>
      <w:r w:rsidR="003618F7">
        <w:rPr>
          <w:rFonts w:ascii="Arial" w:hAnsi="Arial" w:cs="Arial"/>
          <w:color w:val="000000"/>
          <w:sz w:val="20"/>
          <w:szCs w:val="20"/>
          <w:lang w:eastAsia="es-AR"/>
        </w:rPr>
        <w:t>ción no menor a 15 (quince) días</w:t>
      </w:r>
      <w:r w:rsidRPr="008A613D">
        <w:rPr>
          <w:rFonts w:ascii="Arial" w:hAnsi="Arial" w:cs="Arial"/>
          <w:color w:val="000000"/>
          <w:sz w:val="20"/>
          <w:szCs w:val="20"/>
          <w:lang w:eastAsia="es-AR"/>
        </w:rPr>
        <w:t>.</w:t>
      </w:r>
    </w:p>
    <w:p w:rsidR="0056022D" w:rsidRPr="00221D99" w:rsidRDefault="0056022D" w:rsidP="0056022D">
      <w:pPr>
        <w:spacing w:before="120" w:line="360" w:lineRule="auto"/>
        <w:jc w:val="both"/>
        <w:rPr>
          <w:rFonts w:ascii="Arial" w:hAnsi="Arial" w:cs="Arial"/>
          <w:color w:val="000000"/>
          <w:sz w:val="20"/>
          <w:szCs w:val="20"/>
          <w:lang w:eastAsia="es-AR"/>
        </w:rPr>
      </w:pPr>
      <w:r w:rsidRPr="00221D99">
        <w:rPr>
          <w:rFonts w:ascii="Arial" w:hAnsi="Arial" w:cs="Arial"/>
          <w:i/>
          <w:sz w:val="20"/>
          <w:szCs w:val="20"/>
          <w:u w:val="single"/>
        </w:rPr>
        <w:t>El Contratista deberá presentar a SOFSE un certificado de Libre Deuda emitido por la Aseguradora mensualmente.</w:t>
      </w:r>
    </w:p>
    <w:p w:rsidR="0056022D" w:rsidRPr="00221D99" w:rsidRDefault="0056022D" w:rsidP="0056022D">
      <w:pPr>
        <w:pStyle w:val="Default"/>
        <w:numPr>
          <w:ilvl w:val="0"/>
          <w:numId w:val="1"/>
        </w:numPr>
        <w:spacing w:line="360" w:lineRule="auto"/>
        <w:jc w:val="both"/>
        <w:rPr>
          <w:rFonts w:ascii="Arial" w:hAnsi="Arial" w:cs="Arial"/>
          <w:b/>
          <w:bCs/>
          <w:sz w:val="20"/>
          <w:szCs w:val="20"/>
        </w:rPr>
      </w:pPr>
      <w:r w:rsidRPr="00221D99">
        <w:rPr>
          <w:rFonts w:ascii="Arial" w:hAnsi="Arial" w:cs="Arial"/>
          <w:b/>
          <w:bCs/>
          <w:sz w:val="20"/>
          <w:szCs w:val="20"/>
        </w:rPr>
        <w:lastRenderedPageBreak/>
        <w:t>Seguro de Accidentes Personales (SI CORRESPONDE)</w:t>
      </w:r>
      <w:r w:rsidR="009102A1" w:rsidRPr="009102A1">
        <w:rPr>
          <w:rFonts w:ascii="Arial" w:eastAsia="Calibri" w:hAnsi="Arial" w:cs="Arial"/>
          <w:sz w:val="20"/>
          <w:szCs w:val="20"/>
        </w:rPr>
        <w:t xml:space="preserve"> </w:t>
      </w:r>
      <w:r w:rsidR="009102A1">
        <w:rPr>
          <w:rFonts w:ascii="Arial" w:eastAsia="Calibri" w:hAnsi="Arial" w:cs="Arial"/>
          <w:sz w:val="20"/>
          <w:szCs w:val="20"/>
        </w:rPr>
        <w:t>(En caso de trabajar en área operativa de TRENES)</w:t>
      </w:r>
    </w:p>
    <w:p w:rsidR="0056022D" w:rsidRPr="008A613D" w:rsidRDefault="0056022D" w:rsidP="0056022D">
      <w:pPr>
        <w:spacing w:before="120" w:line="360" w:lineRule="auto"/>
        <w:jc w:val="both"/>
        <w:rPr>
          <w:rFonts w:ascii="Arial" w:hAnsi="Arial" w:cs="Arial"/>
          <w:sz w:val="20"/>
          <w:szCs w:val="20"/>
        </w:rPr>
      </w:pPr>
      <w:r w:rsidRPr="008A613D">
        <w:rPr>
          <w:rFonts w:ascii="Arial" w:hAnsi="Arial" w:cs="Arial"/>
          <w:sz w:val="20"/>
          <w:szCs w:val="20"/>
        </w:rPr>
        <w:t>Este seguro debe cubrir, según los montos que fije el Licitante, los accidentes que pudiera sufrir el personal del Contratista afectado a los trabajos y que no se encuentre en relación de dependencia con éste, y sólo en caso de que su contrato con SOFSE le permita al Contratista tener esta modalidad. Este seguro debe tener una suma asegurada de PESOS QUINIENTOS MIL ($500.000.-) para amparar los riesgos de muerte e incapacidad permanente, total y/o parcial, y un monto de PESOS CINCUENTA MIL ($50.000.-) para la cobertura de gastos médicos asistenciales y de traslado, asignando a SOFSE como beneficiaria en primer término por cualquier obligación legal que pudiera existir.</w:t>
      </w:r>
    </w:p>
    <w:p w:rsidR="0056022D" w:rsidRPr="008A613D" w:rsidRDefault="0056022D" w:rsidP="0056022D">
      <w:pPr>
        <w:spacing w:before="120" w:line="360" w:lineRule="auto"/>
        <w:jc w:val="both"/>
        <w:rPr>
          <w:rFonts w:ascii="Arial" w:hAnsi="Arial" w:cs="Arial"/>
          <w:sz w:val="20"/>
          <w:szCs w:val="20"/>
        </w:rPr>
      </w:pPr>
      <w:r w:rsidRPr="008A613D">
        <w:rPr>
          <w:rFonts w:ascii="Arial" w:hAnsi="Arial" w:cs="Arial"/>
          <w:sz w:val="20"/>
          <w:szCs w:val="20"/>
        </w:rPr>
        <w:t xml:space="preserve">La Aseguradora deberá renunciar en forma expresa a reclamar o iniciar toda acción de repetición o de regreso contra SOFSE y/o sus accionistas y/o sus directores y/o empleados y/o funcionarios, y/o ADIFSE y/o sus accionistas y/o sus directores y/o empleados y/o funcionarios, Ministerio de Transporte y/o sus directores y/o empleados y/o funcionarios, y/o ESTADO NACIONAL y/o sus directores y/o empleados y/o funcionarios, con motivo de las prestaciones a las que se vea obligada a otorgar o abonar al personal dependiente o ex dependiente del Contratista, amparados por la cobertura de la póliza. </w:t>
      </w:r>
    </w:p>
    <w:p w:rsidR="0056022D" w:rsidRPr="00221D99" w:rsidRDefault="0056022D" w:rsidP="0056022D">
      <w:pPr>
        <w:spacing w:before="120" w:line="360" w:lineRule="auto"/>
        <w:jc w:val="both"/>
        <w:rPr>
          <w:rFonts w:ascii="Arial" w:hAnsi="Arial" w:cs="Arial"/>
          <w:sz w:val="20"/>
          <w:szCs w:val="20"/>
        </w:rPr>
      </w:pPr>
      <w:r w:rsidRPr="008A613D">
        <w:rPr>
          <w:rFonts w:ascii="Arial" w:hAnsi="Arial" w:cs="Arial"/>
          <w:sz w:val="20"/>
          <w:szCs w:val="20"/>
        </w:rPr>
        <w:t>La póliza adquirida por el Contratista no podrá ser anulada, modificada o enmendada sin previa notificación fehaciente a SOFSE, con una antelación no menor a 15 (quince) días</w:t>
      </w:r>
      <w:r w:rsidRPr="00221D99">
        <w:rPr>
          <w:rFonts w:ascii="Arial" w:hAnsi="Arial" w:cs="Arial"/>
          <w:sz w:val="20"/>
          <w:szCs w:val="20"/>
        </w:rPr>
        <w:t>.</w:t>
      </w:r>
    </w:p>
    <w:p w:rsidR="00D00253" w:rsidRDefault="0056022D" w:rsidP="0056022D">
      <w:pPr>
        <w:spacing w:before="120" w:line="360" w:lineRule="auto"/>
        <w:jc w:val="both"/>
        <w:rPr>
          <w:rFonts w:ascii="Arial" w:hAnsi="Arial" w:cs="Arial"/>
          <w:i/>
          <w:sz w:val="20"/>
          <w:szCs w:val="20"/>
          <w:u w:val="single"/>
        </w:rPr>
      </w:pPr>
      <w:r w:rsidRPr="00221D99">
        <w:rPr>
          <w:rFonts w:ascii="Arial" w:hAnsi="Arial" w:cs="Arial"/>
          <w:i/>
          <w:sz w:val="20"/>
          <w:szCs w:val="20"/>
          <w:u w:val="single"/>
        </w:rPr>
        <w:t>El Contratista deberá presentar a SOFSE un certificado de Libre Deuda emitido por la Aseguradora mensualmente.</w:t>
      </w:r>
    </w:p>
    <w:p w:rsidR="0056022D" w:rsidRPr="00D00253" w:rsidRDefault="0056022D" w:rsidP="00D00253">
      <w:pPr>
        <w:pStyle w:val="Prrafodelista"/>
        <w:numPr>
          <w:ilvl w:val="0"/>
          <w:numId w:val="1"/>
        </w:numPr>
        <w:spacing w:line="360" w:lineRule="auto"/>
        <w:jc w:val="both"/>
        <w:rPr>
          <w:rFonts w:ascii="Arial" w:eastAsia="Calibri" w:hAnsi="Arial" w:cs="Arial"/>
          <w:b/>
          <w:sz w:val="20"/>
          <w:szCs w:val="20"/>
        </w:rPr>
      </w:pPr>
      <w:r w:rsidRPr="00D00253">
        <w:rPr>
          <w:rFonts w:ascii="Arial" w:eastAsia="Calibri" w:hAnsi="Arial" w:cs="Arial"/>
          <w:b/>
          <w:sz w:val="20"/>
          <w:szCs w:val="20"/>
        </w:rPr>
        <w:t>Otros Seguros</w:t>
      </w:r>
      <w:r w:rsidR="00D845AD">
        <w:rPr>
          <w:rFonts w:ascii="Arial" w:eastAsia="Calibri" w:hAnsi="Arial" w:cs="Arial"/>
          <w:b/>
          <w:sz w:val="20"/>
          <w:szCs w:val="20"/>
        </w:rPr>
        <w:t>/ Avales bancarios</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SOFSE se reserva el derecho de exigir otros seguros que, en virtud de la contratación pudiesen ser exigidos.  </w:t>
      </w:r>
    </w:p>
    <w:p w:rsidR="0056022D" w:rsidRPr="008A613D" w:rsidRDefault="0056022D" w:rsidP="00D00253">
      <w:pPr>
        <w:numPr>
          <w:ilvl w:val="0"/>
          <w:numId w:val="1"/>
        </w:numPr>
        <w:spacing w:after="0" w:line="360" w:lineRule="auto"/>
        <w:jc w:val="both"/>
        <w:rPr>
          <w:rFonts w:ascii="Arial" w:eastAsia="Calibri" w:hAnsi="Arial" w:cs="Arial"/>
          <w:b/>
          <w:sz w:val="20"/>
          <w:szCs w:val="20"/>
        </w:rPr>
      </w:pPr>
      <w:r w:rsidRPr="008A613D">
        <w:rPr>
          <w:rFonts w:ascii="Arial" w:eastAsia="Calibri" w:hAnsi="Arial" w:cs="Arial"/>
          <w:b/>
          <w:sz w:val="20"/>
          <w:szCs w:val="20"/>
        </w:rPr>
        <w:t>Vigencia de los Seguros</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Los seguros antes mencionados deberán estar vigentes desde el inicio de la ejecución de los servicios hasta la recepción provisoria y abarcar todo el período que incluya el armado previo y/o desarmado posterior de todo lo inherente al servicio (contemplando trabajos de izamiento, montaje, andamiaje y/o cuanto la actividad requiera).</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En caso de que el Contratista deba realizar trabajos durante el periodo de garantía, antes del inicio de dichos trabajos, deberá acreditar ante el Licitante la vigencia de los seguros mencionados.  </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Las pólizas deberán ser mantenidas vigentes durante todo el período de ejecución de la prestación y durante el Período de Garantía, establecidos en la póliza o subsecuentemente endosadas a la misma, dando la cobertura requerida al personal asignado en cada período. </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Serán por cuenta del Contratista los gastos derivados de actualizaciones, ampliaciones de plazos motivadas por trabajos adicionales o causas no imputables al Licitante, que demande el seguro para el personal de la Inspección. Cuando el Contratista introduzca cambios en su personal, deberá entregar las pólizas correspondientes a los nuevos agentes incorporados a la Inspección, dentro de los tres (3) días de la fecha en que se lo notifique del cambio.  </w:t>
      </w:r>
    </w:p>
    <w:p w:rsidR="0056022D" w:rsidRPr="008A613D" w:rsidRDefault="0056022D" w:rsidP="00D00253">
      <w:pPr>
        <w:numPr>
          <w:ilvl w:val="0"/>
          <w:numId w:val="1"/>
        </w:numPr>
        <w:spacing w:after="0" w:line="360" w:lineRule="auto"/>
        <w:jc w:val="both"/>
        <w:rPr>
          <w:rFonts w:ascii="Arial" w:eastAsia="Calibri" w:hAnsi="Arial" w:cs="Arial"/>
          <w:b/>
          <w:sz w:val="20"/>
          <w:szCs w:val="20"/>
        </w:rPr>
      </w:pPr>
      <w:r w:rsidRPr="008A613D">
        <w:rPr>
          <w:rFonts w:ascii="Arial" w:eastAsia="Calibri" w:hAnsi="Arial" w:cs="Arial"/>
          <w:b/>
          <w:sz w:val="20"/>
          <w:szCs w:val="20"/>
        </w:rPr>
        <w:lastRenderedPageBreak/>
        <w:t>Requisitos de los Seguros</w:t>
      </w:r>
    </w:p>
    <w:p w:rsidR="0056022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Las pólizas de seguros que se emitan deben establecer en forma expresa la obligación de la aseguradora de notificar al Licitante cualquier omisión o incumplimiento de cualquier naturaleza en que incurriese el Contratista, con una anticipación mínima de QUINCE (15) días respecto a la fecha en que dicha omisión o incumplimiento pudiera determinar la caducidad o pérdida de la vigencia de la póliza, en forma total o parcial. Los aseguradores deberán hacer renuncia específica a su derecho de cancelación. </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La contratación de seguros por parte del Contratista no disminuye la responsabilidad de éste, quien resulta  responsable directo de todas las obligaciones establecidas en el contrato y de los daños que se produzcan.</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Las aseguradoras contratadas deberán cumplir con las siguientes condiciones:</w:t>
      </w:r>
    </w:p>
    <w:p w:rsidR="0056022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Ser una aseguradora habilitada por la Superintendencia de Seguros de la Nación.</w:t>
      </w:r>
    </w:p>
    <w:p w:rsidR="0056022D" w:rsidRPr="008A613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Estar calificada por alguna de las Calificadoras de Riesgo autorizadas por la Comisión Nacional de Valores (CNV).</w:t>
      </w:r>
    </w:p>
    <w:p w:rsidR="0056022D" w:rsidRPr="008A613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En el caso de aseguradoras públicas, se aceptarán cualesquiera sin perjuicio de su calificación.</w:t>
      </w:r>
    </w:p>
    <w:p w:rsidR="0056022D" w:rsidRPr="008A613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En el caso de aseguradoras privadas, se aceptarán sólo las que posean una calificación A, en cualquiera de sus tres escalas: AAA, AA y A, según publicación de la CNV.</w:t>
      </w:r>
    </w:p>
    <w:p w:rsidR="0056022D" w:rsidRPr="008A613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 xml:space="preserve">Teniendo en cuenta que las calificaciones pueden modificarse a consecuencia de acciones que lleven a cabo las aseguradoras y que impacten de manera directa en su calificación, se tomará como válida la calificación que esté publicada en la página de la CNV al momento de la licitación. </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El Contratista deberá mantener y pagar el premio correspondiente a  las pólizas. Los comprobantes de pago de las mismas deberán ser presentados al Licitante de manera mensual y consecutiva. A su vez, la Aseguradora se obliga a comunicar a SOFSE en forma fehaciente los incumplimientos a la póliza en los que incurra el asegurado, dentro de los cinco días de verificados y, especialmente, la falta de pago en término de la misma.</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La póliza adquirida por el Contratista no podrá ser anulada, modificada o enmendada sin previa notificación fehaciente a SOFSE, con una antelaci</w:t>
      </w:r>
      <w:r>
        <w:rPr>
          <w:rFonts w:ascii="Arial" w:eastAsia="Calibri" w:hAnsi="Arial" w:cs="Arial"/>
          <w:sz w:val="20"/>
          <w:szCs w:val="20"/>
        </w:rPr>
        <w:t>ón no menor a 15 (quince) días.</w:t>
      </w:r>
    </w:p>
    <w:p w:rsidR="0056022D" w:rsidRPr="008A613D" w:rsidRDefault="0056022D" w:rsidP="00D00253">
      <w:pPr>
        <w:numPr>
          <w:ilvl w:val="0"/>
          <w:numId w:val="1"/>
        </w:numPr>
        <w:spacing w:after="0" w:line="360" w:lineRule="auto"/>
        <w:jc w:val="both"/>
        <w:rPr>
          <w:rFonts w:ascii="Arial" w:eastAsia="Calibri" w:hAnsi="Arial" w:cs="Arial"/>
          <w:b/>
          <w:sz w:val="20"/>
          <w:szCs w:val="20"/>
        </w:rPr>
      </w:pPr>
      <w:r w:rsidRPr="008A613D">
        <w:rPr>
          <w:rFonts w:ascii="Arial" w:eastAsia="Calibri" w:hAnsi="Arial" w:cs="Arial"/>
          <w:b/>
          <w:sz w:val="20"/>
          <w:szCs w:val="20"/>
        </w:rPr>
        <w:t>Incumplimientos en la Presentación de los Seguros</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Si el contratista no presentase los seguros señalados o no cumpliera con alguno de los requisitos precedentemente descriptos, no podrá dar inicio a las tareas, siendo de su exclusiva responsabilidad las consecuencias que esta situación genere.  </w:t>
      </w:r>
    </w:p>
    <w:p w:rsidR="0056022D" w:rsidRPr="008A613D" w:rsidRDefault="0056022D" w:rsidP="00D00253">
      <w:pPr>
        <w:numPr>
          <w:ilvl w:val="0"/>
          <w:numId w:val="1"/>
        </w:numPr>
        <w:spacing w:after="0" w:line="360" w:lineRule="auto"/>
        <w:jc w:val="both"/>
        <w:rPr>
          <w:rFonts w:ascii="Arial" w:eastAsia="Calibri" w:hAnsi="Arial" w:cs="Arial"/>
          <w:b/>
          <w:sz w:val="20"/>
          <w:szCs w:val="20"/>
        </w:rPr>
      </w:pPr>
      <w:r w:rsidRPr="008A613D">
        <w:rPr>
          <w:rFonts w:ascii="Arial" w:eastAsia="Calibri" w:hAnsi="Arial" w:cs="Arial"/>
          <w:b/>
          <w:sz w:val="20"/>
          <w:szCs w:val="20"/>
        </w:rPr>
        <w:t>Responsabilidad</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La existencia de los seguros no limita ninguna responsabilidad u obligación del Contratista. En consecuencia, el Contratista se hará cargo de cualquier franquicia o descubierto que el seguro contenga, así como de cualquier suma exigible en exceso o en defecto de las sumas aseguradas, o por cualquier riesgo no cubierto por las pólizas contratadas.</w:t>
      </w:r>
    </w:p>
    <w:p w:rsidR="0056022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El Contratista mantendrá indemne a SOFSE y/o a sus accionistas y/o sus directores y/o empleados y/o funcionarios, y/o a ADIFSE y/o a sus accionistas y/o sus directores y/o empleados y/o funcionarios, y/o a Ministerio de Transporte y/o a sus accionistas y/o sus directores y/o empleados y/o funcionarios, y/o al ESTADO </w:t>
      </w:r>
      <w:r w:rsidRPr="008A613D">
        <w:rPr>
          <w:rFonts w:ascii="Arial" w:eastAsia="Calibri" w:hAnsi="Arial" w:cs="Arial"/>
          <w:sz w:val="20"/>
          <w:szCs w:val="20"/>
        </w:rPr>
        <w:lastRenderedPageBreak/>
        <w:t>NACIONAL y/o a sus accionistas y/o sus directores y/o empleados y/o funcionarios, por cualquier suma que cualquiera de ellas se vieran obligadas a pagar a terceros o dependientes con motivo de su responsabilidad y/o por incumplimiento del régimen de seguros.</w:t>
      </w:r>
    </w:p>
    <w:p w:rsidR="0056022D" w:rsidRPr="00221D99" w:rsidRDefault="0056022D" w:rsidP="00D00253">
      <w:pPr>
        <w:numPr>
          <w:ilvl w:val="0"/>
          <w:numId w:val="1"/>
        </w:numPr>
        <w:spacing w:after="0" w:line="360" w:lineRule="auto"/>
        <w:jc w:val="both"/>
        <w:rPr>
          <w:rFonts w:ascii="Arial" w:eastAsia="Calibri" w:hAnsi="Arial" w:cs="Arial"/>
          <w:b/>
          <w:sz w:val="20"/>
          <w:szCs w:val="20"/>
        </w:rPr>
      </w:pPr>
      <w:r w:rsidRPr="00221D99">
        <w:rPr>
          <w:rFonts w:ascii="Arial" w:eastAsia="Calibri" w:hAnsi="Arial" w:cs="Arial"/>
          <w:b/>
          <w:sz w:val="20"/>
          <w:szCs w:val="20"/>
        </w:rPr>
        <w:t>Formulario 931</w:t>
      </w:r>
    </w:p>
    <w:p w:rsidR="0056022D" w:rsidRPr="00221D99" w:rsidRDefault="0056022D" w:rsidP="0056022D">
      <w:pPr>
        <w:spacing w:line="360" w:lineRule="auto"/>
        <w:jc w:val="both"/>
        <w:rPr>
          <w:rFonts w:ascii="Arial" w:eastAsia="Calibri" w:hAnsi="Arial" w:cs="Arial"/>
          <w:sz w:val="20"/>
          <w:szCs w:val="20"/>
        </w:rPr>
      </w:pPr>
      <w:r w:rsidRPr="00221D99">
        <w:rPr>
          <w:rFonts w:ascii="Arial" w:hAnsi="Arial" w:cs="Arial"/>
          <w:sz w:val="20"/>
          <w:szCs w:val="20"/>
        </w:rPr>
        <w:t>El contratista deberá presentar el F931</w:t>
      </w:r>
      <w:r w:rsidRPr="00221D99">
        <w:rPr>
          <w:rFonts w:ascii="Arial" w:eastAsia="Calibri" w:hAnsi="Arial" w:cs="Arial"/>
          <w:sz w:val="20"/>
          <w:szCs w:val="20"/>
        </w:rPr>
        <w:t xml:space="preserve"> con el Listado del Empleado y/o nómina del personal (cargas sociales) y su pago mensual (mes vencido).</w:t>
      </w:r>
    </w:p>
    <w:p w:rsidR="0056022D" w:rsidRPr="00733D10" w:rsidRDefault="0056022D" w:rsidP="00733D10">
      <w:pPr>
        <w:numPr>
          <w:ilvl w:val="0"/>
          <w:numId w:val="1"/>
        </w:numPr>
        <w:spacing w:after="0" w:line="360" w:lineRule="auto"/>
        <w:jc w:val="both"/>
        <w:rPr>
          <w:rFonts w:ascii="Arial" w:eastAsia="Calibri" w:hAnsi="Arial" w:cs="Arial"/>
          <w:b/>
          <w:sz w:val="20"/>
          <w:szCs w:val="20"/>
        </w:rPr>
      </w:pPr>
      <w:r w:rsidRPr="00733D10">
        <w:rPr>
          <w:rFonts w:ascii="Arial" w:eastAsia="Calibri" w:hAnsi="Arial" w:cs="Arial"/>
          <w:b/>
          <w:sz w:val="20"/>
          <w:szCs w:val="20"/>
        </w:rPr>
        <w:t>Vehículos</w:t>
      </w:r>
      <w:r w:rsidR="009102A1" w:rsidRPr="00733D10">
        <w:rPr>
          <w:rFonts w:ascii="Arial" w:eastAsia="Calibri" w:hAnsi="Arial" w:cs="Arial"/>
          <w:b/>
          <w:sz w:val="20"/>
          <w:szCs w:val="20"/>
        </w:rPr>
        <w:t xml:space="preserve"> </w:t>
      </w:r>
      <w:r w:rsidR="009102A1" w:rsidRPr="00733D10">
        <w:rPr>
          <w:rFonts w:ascii="Arial" w:eastAsia="Calibri" w:hAnsi="Arial" w:cs="Arial"/>
          <w:sz w:val="20"/>
          <w:szCs w:val="20"/>
        </w:rPr>
        <w:t>(En caso de trabajar en área operativa de TRENES)</w:t>
      </w:r>
    </w:p>
    <w:p w:rsidR="0056022D" w:rsidRDefault="0056022D" w:rsidP="0056022D">
      <w:pPr>
        <w:spacing w:line="360" w:lineRule="auto"/>
        <w:jc w:val="both"/>
        <w:rPr>
          <w:rFonts w:ascii="Arial" w:eastAsia="Calibri" w:hAnsi="Arial" w:cs="Arial"/>
          <w:sz w:val="20"/>
          <w:szCs w:val="20"/>
        </w:rPr>
      </w:pPr>
      <w:r w:rsidRPr="00221D99">
        <w:rPr>
          <w:rFonts w:ascii="Arial" w:eastAsia="Calibri" w:hAnsi="Arial" w:cs="Arial"/>
          <w:sz w:val="20"/>
          <w:szCs w:val="20"/>
        </w:rPr>
        <w:t>En caso de ingresar con vehículos a zona operativa, la</w:t>
      </w:r>
      <w:r w:rsidRPr="00221D99">
        <w:rPr>
          <w:rFonts w:ascii="Arial" w:hAnsi="Arial" w:cs="Arial"/>
          <w:sz w:val="20"/>
          <w:szCs w:val="20"/>
        </w:rPr>
        <w:t xml:space="preserve"> contratista deberá presentar</w:t>
      </w:r>
      <w:r w:rsidRPr="00221D99">
        <w:rPr>
          <w:rFonts w:ascii="Arial" w:eastAsia="Calibri" w:hAnsi="Arial" w:cs="Arial"/>
          <w:sz w:val="20"/>
          <w:szCs w:val="20"/>
        </w:rPr>
        <w:t xml:space="preserve">: Seguro Automotor con libre deuda, registros de conducir de los choferes. </w:t>
      </w:r>
    </w:p>
    <w:p w:rsidR="00AD1409" w:rsidRPr="00AD1409" w:rsidRDefault="00AD1409" w:rsidP="0056022D">
      <w:pPr>
        <w:spacing w:line="360" w:lineRule="auto"/>
        <w:jc w:val="both"/>
        <w:rPr>
          <w:rFonts w:ascii="Arial" w:eastAsia="Calibri" w:hAnsi="Arial" w:cs="Arial"/>
          <w:b/>
          <w:sz w:val="20"/>
          <w:szCs w:val="20"/>
          <w:u w:val="single"/>
        </w:rPr>
      </w:pPr>
      <w:r w:rsidRPr="00AD1409">
        <w:rPr>
          <w:rFonts w:ascii="Arial" w:eastAsia="Calibri" w:hAnsi="Arial" w:cs="Arial"/>
          <w:b/>
          <w:sz w:val="20"/>
          <w:szCs w:val="20"/>
          <w:u w:val="single"/>
        </w:rPr>
        <w:t>Documentación para HIGIENE SEGURIDAD Y MEDIO AMBIENTE:</w:t>
      </w:r>
    </w:p>
    <w:p w:rsidR="00AD1409" w:rsidRPr="004D14D8" w:rsidRDefault="00AD1409" w:rsidP="004D14D8">
      <w:pPr>
        <w:pStyle w:val="Prrafodelista"/>
        <w:numPr>
          <w:ilvl w:val="0"/>
          <w:numId w:val="4"/>
        </w:numPr>
        <w:spacing w:line="360" w:lineRule="auto"/>
        <w:jc w:val="both"/>
        <w:rPr>
          <w:rFonts w:ascii="Arial" w:eastAsia="Calibri" w:hAnsi="Arial" w:cs="Arial"/>
          <w:sz w:val="20"/>
          <w:szCs w:val="20"/>
        </w:rPr>
      </w:pPr>
      <w:r w:rsidRPr="004D14D8">
        <w:rPr>
          <w:rFonts w:ascii="Arial" w:eastAsia="Calibri" w:hAnsi="Arial" w:cs="Arial"/>
          <w:sz w:val="20"/>
          <w:szCs w:val="20"/>
        </w:rPr>
        <w:t>ATS con riesgos específicos de la tarea y</w:t>
      </w:r>
      <w:r w:rsidR="00653475" w:rsidRPr="004D14D8">
        <w:rPr>
          <w:rFonts w:ascii="Arial" w:eastAsia="Calibri" w:hAnsi="Arial" w:cs="Arial"/>
          <w:sz w:val="20"/>
          <w:szCs w:val="20"/>
        </w:rPr>
        <w:t xml:space="preserve"> mención en norma interna </w:t>
      </w:r>
      <w:r w:rsidR="004D14D8">
        <w:rPr>
          <w:rFonts w:ascii="Arial" w:eastAsia="Calibri" w:hAnsi="Arial" w:cs="Arial"/>
          <w:sz w:val="20"/>
          <w:szCs w:val="20"/>
        </w:rPr>
        <w:t>de la línea.</w:t>
      </w:r>
    </w:p>
    <w:p w:rsidR="00AD1409" w:rsidRPr="004D14D8" w:rsidRDefault="0010577E" w:rsidP="004D14D8">
      <w:pPr>
        <w:pStyle w:val="Prrafodelista"/>
        <w:numPr>
          <w:ilvl w:val="0"/>
          <w:numId w:val="4"/>
        </w:numPr>
        <w:spacing w:line="360" w:lineRule="auto"/>
        <w:jc w:val="both"/>
        <w:rPr>
          <w:rFonts w:ascii="Arial" w:eastAsia="Calibri" w:hAnsi="Arial" w:cs="Arial"/>
          <w:sz w:val="20"/>
          <w:szCs w:val="20"/>
        </w:rPr>
      </w:pPr>
      <w:r w:rsidRPr="004D14D8">
        <w:rPr>
          <w:rFonts w:ascii="Arial" w:eastAsia="Calibri" w:hAnsi="Arial" w:cs="Arial"/>
          <w:sz w:val="20"/>
          <w:szCs w:val="20"/>
        </w:rPr>
        <w:t>Constancia de capacitación ATS </w:t>
      </w:r>
    </w:p>
    <w:p w:rsidR="00AD1409" w:rsidRDefault="00AD1409" w:rsidP="004D14D8">
      <w:pPr>
        <w:pStyle w:val="Prrafodelista"/>
        <w:numPr>
          <w:ilvl w:val="0"/>
          <w:numId w:val="4"/>
        </w:numPr>
        <w:spacing w:line="360" w:lineRule="auto"/>
        <w:jc w:val="both"/>
        <w:rPr>
          <w:rFonts w:ascii="Arial" w:eastAsia="Calibri" w:hAnsi="Arial" w:cs="Arial"/>
          <w:sz w:val="20"/>
          <w:szCs w:val="20"/>
        </w:rPr>
      </w:pPr>
      <w:r w:rsidRPr="004D14D8">
        <w:rPr>
          <w:rFonts w:ascii="Arial" w:eastAsia="Calibri" w:hAnsi="Arial" w:cs="Arial"/>
          <w:sz w:val="20"/>
          <w:szCs w:val="20"/>
        </w:rPr>
        <w:t>Constancia de entrega de EPP del personal según Res. 299/11</w:t>
      </w:r>
    </w:p>
    <w:p w:rsidR="0058676C" w:rsidRDefault="0058676C" w:rsidP="004D14D8">
      <w:pPr>
        <w:pStyle w:val="Prrafodelista"/>
        <w:numPr>
          <w:ilvl w:val="0"/>
          <w:numId w:val="4"/>
        </w:numPr>
        <w:spacing w:line="360" w:lineRule="auto"/>
        <w:jc w:val="both"/>
        <w:rPr>
          <w:rFonts w:ascii="Arial" w:eastAsia="Calibri" w:hAnsi="Arial" w:cs="Arial"/>
          <w:sz w:val="20"/>
          <w:szCs w:val="20"/>
        </w:rPr>
      </w:pPr>
      <w:r>
        <w:rPr>
          <w:rFonts w:ascii="Arial" w:eastAsia="Calibri" w:hAnsi="Arial" w:cs="Arial"/>
          <w:sz w:val="20"/>
          <w:szCs w:val="20"/>
        </w:rPr>
        <w:t>Dependiendo el alcance del servicio se podrá pedir cualquier otra documentación adicional del Procedimiento  002 PG HSMA 2016-.</w:t>
      </w:r>
    </w:p>
    <w:p w:rsidR="00DA007C" w:rsidRPr="00DA007C" w:rsidRDefault="00DA007C" w:rsidP="00DA007C">
      <w:pPr>
        <w:spacing w:line="360" w:lineRule="auto"/>
        <w:ind w:left="360"/>
        <w:jc w:val="both"/>
        <w:rPr>
          <w:rFonts w:ascii="Arial" w:eastAsia="Calibri" w:hAnsi="Arial" w:cs="Arial"/>
          <w:sz w:val="20"/>
          <w:szCs w:val="20"/>
        </w:rPr>
      </w:pPr>
    </w:p>
    <w:p w:rsidR="00DA007C" w:rsidRPr="002E1759" w:rsidRDefault="00DA007C" w:rsidP="00DA007C">
      <w:pPr>
        <w:spacing w:line="360" w:lineRule="auto"/>
        <w:rPr>
          <w:rFonts w:ascii="Arial" w:hAnsi="Arial" w:cs="Arial"/>
          <w:sz w:val="20"/>
          <w:szCs w:val="20"/>
          <w:u w:val="single"/>
        </w:rPr>
      </w:pPr>
      <w:r w:rsidRPr="002E1759">
        <w:rPr>
          <w:rFonts w:ascii="Arial" w:hAnsi="Arial" w:cs="Arial"/>
          <w:sz w:val="20"/>
          <w:szCs w:val="20"/>
          <w:u w:val="single"/>
        </w:rPr>
        <w:t>En caso de realizar trabajos en altura (SUPERIOR A 2 MTS), PARA EL ERVICIO MEDICO:</w:t>
      </w:r>
    </w:p>
    <w:p w:rsidR="00DA007C" w:rsidRPr="00C04010" w:rsidRDefault="00DA007C" w:rsidP="00DA007C">
      <w:pPr>
        <w:pStyle w:val="Prrafodelista"/>
        <w:numPr>
          <w:ilvl w:val="0"/>
          <w:numId w:val="6"/>
        </w:numPr>
        <w:spacing w:line="360" w:lineRule="auto"/>
        <w:rPr>
          <w:rFonts w:ascii="Arial" w:eastAsia="Times New Roman" w:hAnsi="Arial" w:cs="Arial"/>
          <w:sz w:val="20"/>
          <w:szCs w:val="20"/>
          <w:lang w:val="es-ES" w:eastAsia="es-ES"/>
        </w:rPr>
      </w:pPr>
      <w:r w:rsidRPr="00984CFC">
        <w:rPr>
          <w:rFonts w:ascii="Arial" w:eastAsia="Times New Roman" w:hAnsi="Arial" w:cs="Arial"/>
          <w:sz w:val="20"/>
          <w:szCs w:val="20"/>
          <w:lang w:val="es-ES" w:eastAsia="es-ES"/>
        </w:rPr>
        <w:t xml:space="preserve">Estudios médicos del personal </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Declaración jurada por parte del paciente con respecto a su conocimiento de antecedentes médicos personales y familiares, hábitos de vida, medicación indicada.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oftalmológico (incluye agudeza visual, campo visual, fondo de ojo, pesquisa de discromatopsia)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Audiometría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 xml:space="preserve">Examen de laboratorio (incluye hemograma completo, uremia, glucemia, </w:t>
      </w:r>
      <w:proofErr w:type="spellStart"/>
      <w:r w:rsidRPr="005F2F67">
        <w:rPr>
          <w:rFonts w:ascii="Arial" w:hAnsi="Arial" w:cs="Arial"/>
          <w:sz w:val="20"/>
          <w:szCs w:val="20"/>
        </w:rPr>
        <w:t>eritrosedimentación</w:t>
      </w:r>
      <w:proofErr w:type="spellEnd"/>
      <w:r w:rsidRPr="005F2F67">
        <w:rPr>
          <w:rFonts w:ascii="Arial" w:hAnsi="Arial" w:cs="Arial"/>
          <w:sz w:val="20"/>
          <w:szCs w:val="20"/>
        </w:rPr>
        <w:t xml:space="preserve"> y orina completa)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para pesquisar uso de drogas de abuso (kit 6)</w:t>
      </w:r>
    </w:p>
    <w:p w:rsidR="00DA007C" w:rsidRPr="005F2F67" w:rsidRDefault="00DA007C" w:rsidP="00DA007C">
      <w:pPr>
        <w:pStyle w:val="Prrafodelista"/>
        <w:numPr>
          <w:ilvl w:val="0"/>
          <w:numId w:val="6"/>
        </w:numPr>
        <w:spacing w:line="360" w:lineRule="auto"/>
        <w:rPr>
          <w:rFonts w:ascii="Arial" w:hAnsi="Arial" w:cs="Arial"/>
          <w:sz w:val="20"/>
          <w:szCs w:val="20"/>
        </w:rPr>
      </w:pPr>
      <w:proofErr w:type="spellStart"/>
      <w:r w:rsidRPr="005F2F67">
        <w:rPr>
          <w:rFonts w:ascii="Arial" w:hAnsi="Arial" w:cs="Arial"/>
          <w:sz w:val="20"/>
          <w:szCs w:val="20"/>
        </w:rPr>
        <w:t>Rx</w:t>
      </w:r>
      <w:proofErr w:type="spellEnd"/>
      <w:r w:rsidRPr="005F2F67">
        <w:rPr>
          <w:rFonts w:ascii="Arial" w:hAnsi="Arial" w:cs="Arial"/>
          <w:sz w:val="20"/>
          <w:szCs w:val="20"/>
        </w:rPr>
        <w:t xml:space="preserve"> tórax frente y columna lumbosacra frente y perfil</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Electrocardiograma y electroencefalograma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Psicotécnico</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clínico completo</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 xml:space="preserve">Con esos datos el médico del trabajo puede expedirse sobre la aptitud del trabajador </w:t>
      </w:r>
      <w:proofErr w:type="gramStart"/>
      <w:r w:rsidRPr="005F2F67">
        <w:rPr>
          <w:rFonts w:ascii="Arial" w:hAnsi="Arial" w:cs="Arial"/>
          <w:sz w:val="20"/>
          <w:szCs w:val="20"/>
        </w:rPr>
        <w:t>evaluado .</w:t>
      </w:r>
      <w:proofErr w:type="gramEnd"/>
      <w:r w:rsidRPr="005F2F67">
        <w:rPr>
          <w:rFonts w:ascii="Arial" w:hAnsi="Arial" w:cs="Arial"/>
          <w:sz w:val="20"/>
          <w:szCs w:val="20"/>
        </w:rPr>
        <w:t xml:space="preserve"> </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Si el empleado debe realizar tareas de altura, es conveniente, además, realizar</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neurológico</w:t>
      </w:r>
    </w:p>
    <w:p w:rsidR="00DA007C" w:rsidRPr="005F2F67" w:rsidRDefault="00DA007C" w:rsidP="00DA007C">
      <w:pPr>
        <w:pStyle w:val="Prrafodelista"/>
        <w:numPr>
          <w:ilvl w:val="0"/>
          <w:numId w:val="6"/>
        </w:numPr>
        <w:spacing w:line="360" w:lineRule="auto"/>
        <w:rPr>
          <w:rFonts w:ascii="Arial" w:hAnsi="Arial" w:cs="Arial"/>
          <w:sz w:val="20"/>
          <w:szCs w:val="20"/>
        </w:rPr>
      </w:pPr>
      <w:proofErr w:type="spellStart"/>
      <w:r w:rsidRPr="005F2F67">
        <w:rPr>
          <w:rFonts w:ascii="Arial" w:hAnsi="Arial" w:cs="Arial"/>
          <w:sz w:val="20"/>
          <w:szCs w:val="20"/>
        </w:rPr>
        <w:t>Rx</w:t>
      </w:r>
      <w:proofErr w:type="spellEnd"/>
      <w:r w:rsidRPr="005F2F67">
        <w:rPr>
          <w:rFonts w:ascii="Arial" w:hAnsi="Arial" w:cs="Arial"/>
          <w:sz w:val="20"/>
          <w:szCs w:val="20"/>
        </w:rPr>
        <w:t xml:space="preserve"> columna cervical frente y perfil (no excluyente)</w:t>
      </w:r>
    </w:p>
    <w:p w:rsidR="00DA007C" w:rsidRPr="00CC6F29" w:rsidRDefault="00DA007C" w:rsidP="00DA007C">
      <w:pPr>
        <w:pStyle w:val="Prrafodelista"/>
        <w:numPr>
          <w:ilvl w:val="0"/>
          <w:numId w:val="6"/>
        </w:numPr>
        <w:spacing w:line="360" w:lineRule="auto"/>
        <w:rPr>
          <w:rFonts w:ascii="Arial" w:eastAsia="Times New Roman" w:hAnsi="Arial" w:cs="Arial"/>
          <w:sz w:val="20"/>
          <w:szCs w:val="20"/>
          <w:lang w:val="es-ES" w:eastAsia="es-ES"/>
        </w:rPr>
      </w:pPr>
      <w:proofErr w:type="spellStart"/>
      <w:r w:rsidRPr="005F2F67">
        <w:rPr>
          <w:rFonts w:ascii="Arial" w:eastAsia="Times New Roman" w:hAnsi="Arial" w:cs="Arial"/>
          <w:sz w:val="20"/>
          <w:szCs w:val="20"/>
          <w:lang w:val="es-ES" w:eastAsia="es-ES"/>
        </w:rPr>
        <w:t>Videonistagmografía</w:t>
      </w:r>
      <w:proofErr w:type="spellEnd"/>
      <w:r w:rsidRPr="005F2F67">
        <w:rPr>
          <w:rFonts w:ascii="Arial" w:eastAsia="Times New Roman" w:hAnsi="Arial" w:cs="Arial"/>
          <w:sz w:val="20"/>
          <w:szCs w:val="20"/>
          <w:lang w:val="es-ES" w:eastAsia="es-ES"/>
        </w:rPr>
        <w:t xml:space="preserve"> (no excluyente)</w:t>
      </w:r>
    </w:p>
    <w:p w:rsidR="00DA007C" w:rsidRPr="00A140CA" w:rsidRDefault="00DA007C" w:rsidP="00DA007C">
      <w:pPr>
        <w:pStyle w:val="Prrafodelista"/>
        <w:numPr>
          <w:ilvl w:val="0"/>
          <w:numId w:val="5"/>
        </w:numPr>
        <w:spacing w:line="360" w:lineRule="auto"/>
        <w:rPr>
          <w:rFonts w:ascii="Arial" w:eastAsia="Times New Roman" w:hAnsi="Arial" w:cs="Arial"/>
          <w:sz w:val="20"/>
          <w:szCs w:val="20"/>
          <w:lang w:val="es-ES" w:eastAsia="es-ES"/>
        </w:rPr>
      </w:pPr>
      <w:proofErr w:type="spellStart"/>
      <w:r w:rsidRPr="00A140CA">
        <w:rPr>
          <w:rFonts w:ascii="Arial" w:eastAsia="Times New Roman" w:hAnsi="Arial" w:cs="Arial"/>
          <w:sz w:val="20"/>
          <w:szCs w:val="20"/>
          <w:lang w:val="es-ES" w:eastAsia="es-ES"/>
        </w:rPr>
        <w:t>Check</w:t>
      </w:r>
      <w:proofErr w:type="spellEnd"/>
      <w:r w:rsidRPr="00A140CA">
        <w:rPr>
          <w:rFonts w:ascii="Arial" w:eastAsia="Times New Roman" w:hAnsi="Arial" w:cs="Arial"/>
          <w:sz w:val="20"/>
          <w:szCs w:val="20"/>
          <w:lang w:val="es-ES" w:eastAsia="es-ES"/>
        </w:rPr>
        <w:t xml:space="preserve"> </w:t>
      </w:r>
      <w:proofErr w:type="spellStart"/>
      <w:r w:rsidRPr="00A140CA">
        <w:rPr>
          <w:rFonts w:ascii="Arial" w:eastAsia="Times New Roman" w:hAnsi="Arial" w:cs="Arial"/>
          <w:sz w:val="20"/>
          <w:szCs w:val="20"/>
          <w:lang w:val="es-ES" w:eastAsia="es-ES"/>
        </w:rPr>
        <w:t>list</w:t>
      </w:r>
      <w:proofErr w:type="spellEnd"/>
      <w:r w:rsidRPr="00A140CA">
        <w:rPr>
          <w:rFonts w:ascii="Arial" w:eastAsia="Times New Roman" w:hAnsi="Arial" w:cs="Arial"/>
          <w:sz w:val="20"/>
          <w:szCs w:val="20"/>
          <w:lang w:val="es-ES" w:eastAsia="es-ES"/>
        </w:rPr>
        <w:t xml:space="preserve"> de los elementos para trabajar en altura firmado por un profesional</w:t>
      </w:r>
    </w:p>
    <w:p w:rsidR="00DA007C" w:rsidRPr="00A140CA" w:rsidRDefault="00DA007C" w:rsidP="00DA007C">
      <w:pPr>
        <w:pStyle w:val="Prrafodelista"/>
        <w:numPr>
          <w:ilvl w:val="0"/>
          <w:numId w:val="5"/>
        </w:numPr>
        <w:spacing w:line="360" w:lineRule="auto"/>
        <w:rPr>
          <w:rFonts w:ascii="Arial" w:eastAsia="Times New Roman" w:hAnsi="Arial" w:cs="Arial"/>
          <w:sz w:val="20"/>
          <w:szCs w:val="20"/>
          <w:lang w:val="es-ES" w:eastAsia="es-ES"/>
        </w:rPr>
      </w:pPr>
      <w:r w:rsidRPr="00A140CA">
        <w:rPr>
          <w:rFonts w:ascii="Arial" w:eastAsia="Times New Roman" w:hAnsi="Arial" w:cs="Arial"/>
          <w:sz w:val="20"/>
          <w:szCs w:val="20"/>
          <w:lang w:val="es-ES" w:eastAsia="es-ES"/>
        </w:rPr>
        <w:lastRenderedPageBreak/>
        <w:t>Constancia de capacitación para trabajos en altura</w:t>
      </w:r>
    </w:p>
    <w:p w:rsidR="00B90CDC" w:rsidRPr="00DA007C" w:rsidRDefault="00B90CDC" w:rsidP="0056022D">
      <w:pPr>
        <w:spacing w:line="360" w:lineRule="auto"/>
        <w:jc w:val="both"/>
        <w:rPr>
          <w:rFonts w:ascii="Arial" w:eastAsia="Calibri" w:hAnsi="Arial" w:cs="Arial"/>
          <w:sz w:val="20"/>
          <w:szCs w:val="20"/>
          <w:lang w:val="es-ES"/>
        </w:rPr>
      </w:pPr>
    </w:p>
    <w:p w:rsidR="00F719C4" w:rsidRPr="00221D99" w:rsidRDefault="00F719C4" w:rsidP="00663EC8">
      <w:pPr>
        <w:spacing w:line="360" w:lineRule="auto"/>
        <w:rPr>
          <w:rFonts w:ascii="Arial" w:eastAsia="Calibri" w:hAnsi="Arial" w:cs="Arial"/>
          <w:sz w:val="20"/>
          <w:szCs w:val="20"/>
        </w:rPr>
      </w:pPr>
      <w:r>
        <w:rPr>
          <w:rFonts w:ascii="Arial" w:eastAsia="Calibri" w:hAnsi="Arial" w:cs="Arial"/>
          <w:sz w:val="20"/>
          <w:szCs w:val="20"/>
        </w:rPr>
        <w:t xml:space="preserve">Toda  la  documentación mencionada deberá ser enviada a la Subgerencia de Administración de Contratos (Control de Terceros) en formato digital, ya sea vía plataforma </w:t>
      </w:r>
      <w:r w:rsidR="00653475">
        <w:rPr>
          <w:rFonts w:ascii="Arial" w:eastAsia="Calibri" w:hAnsi="Arial" w:cs="Arial"/>
          <w:sz w:val="20"/>
          <w:szCs w:val="20"/>
        </w:rPr>
        <w:t>de control documental que oportunamente será informado</w:t>
      </w:r>
      <w:r>
        <w:rPr>
          <w:rFonts w:ascii="Arial" w:eastAsia="Calibri" w:hAnsi="Arial" w:cs="Arial"/>
          <w:sz w:val="20"/>
          <w:szCs w:val="20"/>
        </w:rPr>
        <w:t xml:space="preserve">, </w:t>
      </w:r>
      <w:r>
        <w:rPr>
          <w:rFonts w:ascii="Arial" w:eastAsia="Calibri" w:hAnsi="Arial" w:cs="Arial"/>
          <w:b/>
          <w:sz w:val="20"/>
          <w:szCs w:val="20"/>
        </w:rPr>
        <w:t>E</w:t>
      </w:r>
      <w:r w:rsidRPr="009C7F95">
        <w:rPr>
          <w:rFonts w:ascii="Arial" w:eastAsia="Calibri" w:hAnsi="Arial" w:cs="Arial"/>
          <w:b/>
          <w:sz w:val="20"/>
          <w:szCs w:val="20"/>
        </w:rPr>
        <w:t>mail</w:t>
      </w:r>
      <w:r>
        <w:rPr>
          <w:rFonts w:ascii="Arial" w:eastAsia="Calibri" w:hAnsi="Arial" w:cs="Arial"/>
          <w:sz w:val="20"/>
          <w:szCs w:val="20"/>
        </w:rPr>
        <w:t xml:space="preserve"> o </w:t>
      </w:r>
      <w:proofErr w:type="spellStart"/>
      <w:r>
        <w:rPr>
          <w:rFonts w:ascii="Arial" w:eastAsia="Calibri" w:hAnsi="Arial" w:cs="Arial"/>
          <w:b/>
          <w:sz w:val="20"/>
          <w:szCs w:val="20"/>
        </w:rPr>
        <w:t>Wetransfer</w:t>
      </w:r>
      <w:proofErr w:type="spellEnd"/>
      <w:r>
        <w:rPr>
          <w:rFonts w:ascii="Arial" w:eastAsia="Calibri" w:hAnsi="Arial" w:cs="Arial"/>
          <w:sz w:val="20"/>
          <w:szCs w:val="20"/>
        </w:rPr>
        <w:t xml:space="preserve"> a</w:t>
      </w:r>
      <w:r w:rsidR="001A42B4">
        <w:rPr>
          <w:rFonts w:ascii="Arial" w:eastAsia="Calibri" w:hAnsi="Arial" w:cs="Arial"/>
          <w:sz w:val="20"/>
          <w:szCs w:val="20"/>
        </w:rPr>
        <w:t xml:space="preserve"> </w:t>
      </w:r>
      <w:r>
        <w:rPr>
          <w:rFonts w:ascii="Arial" w:eastAsia="Calibri" w:hAnsi="Arial" w:cs="Arial"/>
          <w:sz w:val="20"/>
          <w:szCs w:val="20"/>
        </w:rPr>
        <w:t>l</w:t>
      </w:r>
      <w:r w:rsidR="001A42B4">
        <w:rPr>
          <w:rFonts w:ascii="Arial" w:eastAsia="Calibri" w:hAnsi="Arial" w:cs="Arial"/>
          <w:sz w:val="20"/>
          <w:szCs w:val="20"/>
        </w:rPr>
        <w:t>as direcciones de correo que oportunamente se indiquen.</w:t>
      </w:r>
    </w:p>
    <w:p w:rsidR="0056022D" w:rsidRDefault="0056022D" w:rsidP="0056022D">
      <w:pPr>
        <w:spacing w:after="200" w:line="276" w:lineRule="auto"/>
        <w:jc w:val="both"/>
        <w:rPr>
          <w:rFonts w:ascii="Arial" w:eastAsia="Calibri" w:hAnsi="Arial" w:cs="Arial"/>
          <w:b/>
          <w:i/>
          <w:sz w:val="20"/>
          <w:szCs w:val="20"/>
          <w:u w:val="single"/>
        </w:rPr>
      </w:pPr>
      <w:r>
        <w:rPr>
          <w:rFonts w:ascii="Arial" w:eastAsia="Calibri" w:hAnsi="Arial" w:cs="Arial"/>
          <w:b/>
          <w:i/>
          <w:sz w:val="20"/>
          <w:szCs w:val="20"/>
          <w:u w:val="single"/>
        </w:rPr>
        <w:t>Se recuerda que según lo estipulado en la normativa vigente, además de enviarnos la documentación a Control de Terceros, deberán tener copia de la misma en las obras / servicios (según corresponda),  ya que puede ser requerida por Seguridad e Higiene, por la Inspección de Obra o por los Organismos de Control.</w:t>
      </w:r>
    </w:p>
    <w:p w:rsidR="0056022D" w:rsidRDefault="0056022D" w:rsidP="0056022D">
      <w:pPr>
        <w:spacing w:line="360" w:lineRule="auto"/>
        <w:jc w:val="both"/>
        <w:rPr>
          <w:rFonts w:ascii="Arial" w:eastAsia="Calibri" w:hAnsi="Arial" w:cs="Arial"/>
          <w:b/>
          <w:sz w:val="20"/>
          <w:szCs w:val="20"/>
        </w:rPr>
      </w:pPr>
      <w:r w:rsidRPr="005C5BCA">
        <w:rPr>
          <w:rFonts w:ascii="Arial" w:eastAsia="Calibri" w:hAnsi="Arial" w:cs="Arial"/>
          <w:b/>
          <w:sz w:val="20"/>
          <w:szCs w:val="20"/>
        </w:rPr>
        <w:t>Asimismo les informamos que la documentación ut-supra requerida es exclusivamente para la Orden de Compra adjudicada</w:t>
      </w:r>
      <w:r>
        <w:rPr>
          <w:rFonts w:ascii="Arial" w:eastAsia="Calibri" w:hAnsi="Arial" w:cs="Arial"/>
          <w:b/>
          <w:sz w:val="20"/>
          <w:szCs w:val="20"/>
        </w:rPr>
        <w:t xml:space="preserve">, conforme Pliegos de Especificaciones Técnicas y de Condiciones Particulares que enmarca la oferta. </w:t>
      </w:r>
    </w:p>
    <w:p w:rsidR="0056022D" w:rsidRPr="006A5ED3" w:rsidRDefault="0056022D" w:rsidP="0056022D">
      <w:pPr>
        <w:spacing w:after="200" w:line="360" w:lineRule="auto"/>
        <w:jc w:val="both"/>
        <w:rPr>
          <w:rFonts w:ascii="Arial" w:eastAsia="Calibri" w:hAnsi="Arial" w:cs="Arial"/>
          <w:sz w:val="20"/>
          <w:szCs w:val="20"/>
        </w:rPr>
      </w:pPr>
      <w:r w:rsidRPr="006A5ED3">
        <w:rPr>
          <w:rFonts w:ascii="Arial" w:eastAsia="Calibri" w:hAnsi="Arial" w:cs="Arial"/>
          <w:sz w:val="20"/>
          <w:szCs w:val="20"/>
        </w:rPr>
        <w:t xml:space="preserve">                                       La presente se solicita sin perjuicio de la documentación técnica y demás pólizas de seguros requeridas en los pliegos respectivos.</w:t>
      </w:r>
    </w:p>
    <w:p w:rsidR="0056022D" w:rsidRPr="006A5ED3" w:rsidRDefault="0056022D" w:rsidP="0056022D">
      <w:pPr>
        <w:spacing w:after="200" w:line="360" w:lineRule="auto"/>
        <w:jc w:val="both"/>
        <w:rPr>
          <w:rFonts w:ascii="Arial" w:eastAsia="Arial Unicode MS" w:hAnsi="Arial" w:cs="Arial"/>
          <w:b/>
          <w:sz w:val="20"/>
          <w:szCs w:val="20"/>
        </w:rPr>
      </w:pPr>
      <w:r w:rsidRPr="006A5ED3">
        <w:rPr>
          <w:rFonts w:ascii="Arial" w:eastAsia="Calibri" w:hAnsi="Arial" w:cs="Arial"/>
          <w:sz w:val="20"/>
          <w:szCs w:val="20"/>
        </w:rPr>
        <w:t xml:space="preserve">                                          Lo saludo a Uds. atte.-                  </w:t>
      </w:r>
    </w:p>
    <w:p w:rsidR="0056022D" w:rsidRPr="006A5ED3" w:rsidRDefault="0056022D" w:rsidP="0056022D">
      <w:pPr>
        <w:spacing w:line="276" w:lineRule="auto"/>
        <w:ind w:right="337"/>
        <w:jc w:val="right"/>
        <w:rPr>
          <w:rFonts w:ascii="Arial" w:eastAsia="Arial Unicode MS" w:hAnsi="Arial" w:cs="Arial"/>
          <w:b/>
          <w:sz w:val="20"/>
          <w:szCs w:val="20"/>
        </w:rPr>
      </w:pPr>
    </w:p>
    <w:p w:rsidR="0056022D" w:rsidRPr="0050128E" w:rsidRDefault="0056022D" w:rsidP="0056022D">
      <w:pPr>
        <w:spacing w:line="276" w:lineRule="auto"/>
        <w:ind w:left="3828" w:right="452" w:hanging="142"/>
        <w:jc w:val="center"/>
        <w:rPr>
          <w:rFonts w:ascii="Arial" w:eastAsia="Arial Unicode MS" w:hAnsi="Arial" w:cs="Arial"/>
          <w:b/>
        </w:rPr>
      </w:pPr>
      <w:r>
        <w:rPr>
          <w:rFonts w:ascii="Arial" w:eastAsia="Arial Unicode MS" w:hAnsi="Arial" w:cs="Arial"/>
          <w:b/>
        </w:rPr>
        <w:t xml:space="preserve">Subgerencia de </w:t>
      </w:r>
      <w:proofErr w:type="spellStart"/>
      <w:r>
        <w:rPr>
          <w:rFonts w:ascii="Arial" w:eastAsia="Arial Unicode MS" w:hAnsi="Arial" w:cs="Arial"/>
          <w:b/>
        </w:rPr>
        <w:t>Administracion</w:t>
      </w:r>
      <w:proofErr w:type="spellEnd"/>
      <w:r>
        <w:rPr>
          <w:rFonts w:ascii="Arial" w:eastAsia="Arial Unicode MS" w:hAnsi="Arial" w:cs="Arial"/>
          <w:b/>
        </w:rPr>
        <w:t xml:space="preserve"> de Contratos</w:t>
      </w:r>
    </w:p>
    <w:p w:rsidR="0056022D" w:rsidRPr="0050128E" w:rsidRDefault="0056022D" w:rsidP="0056022D">
      <w:pPr>
        <w:spacing w:after="200" w:line="360" w:lineRule="auto"/>
        <w:ind w:left="4253" w:right="877" w:hanging="142"/>
        <w:jc w:val="center"/>
        <w:rPr>
          <w:rFonts w:ascii="Arial" w:eastAsia="Arial Unicode MS" w:hAnsi="Arial" w:cs="Arial"/>
          <w:b/>
        </w:rPr>
      </w:pPr>
      <w:r w:rsidRPr="0050128E">
        <w:rPr>
          <w:rFonts w:ascii="Arial" w:eastAsia="Arial Unicode MS" w:hAnsi="Arial" w:cs="Arial"/>
          <w:b/>
        </w:rPr>
        <w:t>Operadora Ferroviaria Sociedad del Estado</w:t>
      </w:r>
    </w:p>
    <w:p w:rsidR="0056022D" w:rsidRPr="006A5ED3" w:rsidRDefault="0056022D" w:rsidP="0056022D">
      <w:pPr>
        <w:rPr>
          <w:rFonts w:ascii="Arial" w:hAnsi="Arial" w:cs="Arial"/>
          <w:sz w:val="20"/>
          <w:szCs w:val="20"/>
        </w:rPr>
      </w:pPr>
    </w:p>
    <w:p w:rsidR="0056022D" w:rsidRDefault="0056022D" w:rsidP="00837647">
      <w:pPr>
        <w:pStyle w:val="Sinespaciado"/>
        <w:jc w:val="center"/>
        <w:rPr>
          <w:rFonts w:ascii="Arial" w:hAnsi="Arial" w:cs="Arial"/>
          <w:b/>
          <w:sz w:val="24"/>
          <w:szCs w:val="24"/>
          <w:u w:val="single"/>
        </w:rPr>
      </w:pPr>
    </w:p>
    <w:sectPr w:rsidR="0056022D" w:rsidSect="00BF4950">
      <w:headerReference w:type="default" r:id="rId7"/>
      <w:footerReference w:type="default" r:id="rId8"/>
      <w:pgSz w:w="11907" w:h="16839" w:code="9"/>
      <w:pgMar w:top="1814" w:right="851" w:bottom="124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5BC" w:rsidRDefault="00BF75BC" w:rsidP="00D959F6">
      <w:pPr>
        <w:spacing w:after="0" w:line="240" w:lineRule="auto"/>
      </w:pPr>
      <w:r>
        <w:separator/>
      </w:r>
    </w:p>
  </w:endnote>
  <w:endnote w:type="continuationSeparator" w:id="0">
    <w:p w:rsidR="00BF75BC" w:rsidRDefault="00BF75BC" w:rsidP="00D9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F6" w:rsidRDefault="00D959F6" w:rsidP="00D959F6">
    <w:pPr>
      <w:pStyle w:val="Piedepgina"/>
      <w:ind w:left="-1134"/>
    </w:pPr>
    <w:r>
      <w:rPr>
        <w:noProof/>
        <w:lang w:val="es-ES" w:eastAsia="es-ES"/>
      </w:rPr>
      <w:drawing>
        <wp:inline distT="0" distB="0" distL="0" distR="0" wp14:anchorId="08C15318" wp14:editId="7B9D63E8">
          <wp:extent cx="7556583" cy="633778"/>
          <wp:effectExtent l="0" t="0" r="635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83" cy="63377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5BC" w:rsidRDefault="00BF75BC" w:rsidP="00D959F6">
      <w:pPr>
        <w:spacing w:after="0" w:line="240" w:lineRule="auto"/>
      </w:pPr>
      <w:r>
        <w:separator/>
      </w:r>
    </w:p>
  </w:footnote>
  <w:footnote w:type="continuationSeparator" w:id="0">
    <w:p w:rsidR="00BF75BC" w:rsidRDefault="00BF75BC" w:rsidP="00D95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F6" w:rsidRDefault="006C6E7F" w:rsidP="00D959F6">
    <w:pPr>
      <w:pStyle w:val="Encabezado"/>
      <w:tabs>
        <w:tab w:val="clear" w:pos="8838"/>
      </w:tabs>
      <w:ind w:left="-1134"/>
    </w:pPr>
    <w:r>
      <w:rPr>
        <w:noProof/>
        <w:lang w:val="es-ES" w:eastAsia="es-ES"/>
      </w:rPr>
      <mc:AlternateContent>
        <mc:Choice Requires="wps">
          <w:drawing>
            <wp:anchor distT="0" distB="0" distL="114300" distR="114300" simplePos="0" relativeHeight="251659264" behindDoc="0" locked="0" layoutInCell="1" allowOverlap="1" wp14:anchorId="5EE3DBA0" wp14:editId="666D74F2">
              <wp:simplePos x="0" y="0"/>
              <wp:positionH relativeFrom="margin">
                <wp:align>center</wp:align>
              </wp:positionH>
              <wp:positionV relativeFrom="paragraph">
                <wp:posOffset>967740</wp:posOffset>
              </wp:positionV>
              <wp:extent cx="7099935" cy="0"/>
              <wp:effectExtent l="0" t="0" r="24765" b="19050"/>
              <wp:wrapNone/>
              <wp:docPr id="1" name="Conector recto 1"/>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C2430" id="Conector recto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6.2pt" to="559.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" strokecolor="#5b9bd5 [3204]" strokeweight=".5pt">
              <v:stroke joinstyle="miter"/>
              <w10:wrap anchorx="margin"/>
            </v:line>
          </w:pict>
        </mc:Fallback>
      </mc:AlternateContent>
    </w:r>
    <w:r w:rsidR="00D959F6">
      <w:rPr>
        <w:noProof/>
        <w:lang w:val="es-ES" w:eastAsia="es-ES"/>
      </w:rPr>
      <w:drawing>
        <wp:inline distT="0" distB="0" distL="0" distR="0" wp14:anchorId="102C505E" wp14:editId="0F13E192">
          <wp:extent cx="7465335" cy="871369"/>
          <wp:effectExtent l="0" t="0" r="2540" b="508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rotWithShape="1">
                  <a:blip r:embed="rId1" cstate="print">
                    <a:extLst>
                      <a:ext uri="{28A0092B-C50C-407E-A947-70E740481C1C}">
                        <a14:useLocalDpi xmlns:a14="http://schemas.microsoft.com/office/drawing/2010/main" val="0"/>
                      </a:ext>
                    </a:extLst>
                  </a:blip>
                  <a:srcRect b="16062"/>
                  <a:stretch/>
                </pic:blipFill>
                <pic:spPr bwMode="auto">
                  <a:xfrm>
                    <a:off x="0" y="0"/>
                    <a:ext cx="7516739" cy="877369"/>
                  </a:xfrm>
                  <a:prstGeom prst="rect">
                    <a:avLst/>
                  </a:prstGeom>
                  <a:ln>
                    <a:noFill/>
                  </a:ln>
                  <a:extLst>
                    <a:ext uri="{53640926-AAD7-44D8-BBD7-CCE9431645EC}">
                      <a14:shadowObscured xmlns:a14="http://schemas.microsoft.com/office/drawing/2010/main"/>
                    </a:ext>
                  </a:extLst>
                </pic:spPr>
              </pic:pic>
            </a:graphicData>
          </a:graphic>
        </wp:inline>
      </w:drawing>
    </w:r>
  </w:p>
  <w:p w:rsidR="006C6E7F" w:rsidRDefault="006C6E7F" w:rsidP="006C6E7F">
    <w:pPr>
      <w:pStyle w:val="Encabezado"/>
      <w:tabs>
        <w:tab w:val="clear" w:pos="8838"/>
      </w:tabs>
      <w:ind w:left="-113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E8"/>
    <w:multiLevelType w:val="hybridMultilevel"/>
    <w:tmpl w:val="49CC6F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F543AD2"/>
    <w:multiLevelType w:val="hybridMultilevel"/>
    <w:tmpl w:val="B1AC87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FF4117B"/>
    <w:multiLevelType w:val="hybridMultilevel"/>
    <w:tmpl w:val="8B26B2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F0C7A81"/>
    <w:multiLevelType w:val="hybridMultilevel"/>
    <w:tmpl w:val="63426DCE"/>
    <w:lvl w:ilvl="0" w:tplc="CDAEFFF6">
      <w:start w:val="1"/>
      <w:numFmt w:val="decimal"/>
      <w:lvlText w:val="%1)"/>
      <w:lvlJc w:val="left"/>
      <w:pPr>
        <w:ind w:left="720" w:hanging="360"/>
      </w:pPr>
      <w:rPr>
        <w:rFonts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E202AE1"/>
    <w:multiLevelType w:val="hybridMultilevel"/>
    <w:tmpl w:val="63426DCE"/>
    <w:lvl w:ilvl="0" w:tplc="CDAEFFF6">
      <w:start w:val="1"/>
      <w:numFmt w:val="decimal"/>
      <w:lvlText w:val="%1)"/>
      <w:lvlJc w:val="left"/>
      <w:pPr>
        <w:ind w:left="360" w:hanging="360"/>
      </w:pPr>
      <w:rPr>
        <w:rFonts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640E2B4A"/>
    <w:multiLevelType w:val="hybridMultilevel"/>
    <w:tmpl w:val="922C25EE"/>
    <w:lvl w:ilvl="0" w:tplc="338A8E2C">
      <w:numFmt w:val="bullet"/>
      <w:lvlText w:val=""/>
      <w:lvlJc w:val="left"/>
      <w:pPr>
        <w:ind w:left="720" w:hanging="360"/>
      </w:pPr>
      <w:rPr>
        <w:rFonts w:ascii="Symbol" w:eastAsia="Calibri" w:hAnsi="Symbol" w:cs="Times New Roman" w:hint="default"/>
      </w:rPr>
    </w:lvl>
    <w:lvl w:ilvl="1" w:tplc="2C0A000D">
      <w:start w:val="1"/>
      <w:numFmt w:val="bullet"/>
      <w:lvlText w:val=""/>
      <w:lvlJc w:val="left"/>
      <w:pPr>
        <w:ind w:left="1440" w:hanging="360"/>
      </w:pPr>
      <w:rPr>
        <w:rFonts w:ascii="Wingdings" w:hAnsi="Wingdings" w:hint="default"/>
      </w:r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F6"/>
    <w:rsid w:val="0010577E"/>
    <w:rsid w:val="00120AB4"/>
    <w:rsid w:val="00126185"/>
    <w:rsid w:val="00171808"/>
    <w:rsid w:val="001A42B4"/>
    <w:rsid w:val="001D60DE"/>
    <w:rsid w:val="00254325"/>
    <w:rsid w:val="002E0141"/>
    <w:rsid w:val="00324DF6"/>
    <w:rsid w:val="003618F7"/>
    <w:rsid w:val="00401087"/>
    <w:rsid w:val="00430509"/>
    <w:rsid w:val="0043512E"/>
    <w:rsid w:val="004D14D8"/>
    <w:rsid w:val="004E6DA1"/>
    <w:rsid w:val="00532518"/>
    <w:rsid w:val="005346AC"/>
    <w:rsid w:val="0056022D"/>
    <w:rsid w:val="00583382"/>
    <w:rsid w:val="0058676C"/>
    <w:rsid w:val="00653475"/>
    <w:rsid w:val="00663EC8"/>
    <w:rsid w:val="006C6E7F"/>
    <w:rsid w:val="00733D10"/>
    <w:rsid w:val="00735750"/>
    <w:rsid w:val="00751BE2"/>
    <w:rsid w:val="00775007"/>
    <w:rsid w:val="0078602B"/>
    <w:rsid w:val="00827CB8"/>
    <w:rsid w:val="00837647"/>
    <w:rsid w:val="008B1F2F"/>
    <w:rsid w:val="008D185F"/>
    <w:rsid w:val="009102A1"/>
    <w:rsid w:val="009164C5"/>
    <w:rsid w:val="00931906"/>
    <w:rsid w:val="00961A34"/>
    <w:rsid w:val="009C0996"/>
    <w:rsid w:val="009D3526"/>
    <w:rsid w:val="009E5C4F"/>
    <w:rsid w:val="009F1887"/>
    <w:rsid w:val="00A32E54"/>
    <w:rsid w:val="00A46FA6"/>
    <w:rsid w:val="00AD1409"/>
    <w:rsid w:val="00AD6851"/>
    <w:rsid w:val="00AF091E"/>
    <w:rsid w:val="00B90CDC"/>
    <w:rsid w:val="00BA44D1"/>
    <w:rsid w:val="00BE7ED2"/>
    <w:rsid w:val="00BF4950"/>
    <w:rsid w:val="00BF75BC"/>
    <w:rsid w:val="00C064BF"/>
    <w:rsid w:val="00CA722F"/>
    <w:rsid w:val="00CE435A"/>
    <w:rsid w:val="00CF1EF5"/>
    <w:rsid w:val="00D00253"/>
    <w:rsid w:val="00D45D26"/>
    <w:rsid w:val="00D57B68"/>
    <w:rsid w:val="00D845AD"/>
    <w:rsid w:val="00D959F6"/>
    <w:rsid w:val="00DA007C"/>
    <w:rsid w:val="00DE5334"/>
    <w:rsid w:val="00E272F0"/>
    <w:rsid w:val="00E3632D"/>
    <w:rsid w:val="00F23CB8"/>
    <w:rsid w:val="00F719C4"/>
    <w:rsid w:val="00FC09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A7B5BD-18F8-4269-ADCC-A882E73B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59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9F6"/>
  </w:style>
  <w:style w:type="paragraph" w:styleId="Piedepgina">
    <w:name w:val="footer"/>
    <w:basedOn w:val="Normal"/>
    <w:link w:val="PiedepginaCar"/>
    <w:uiPriority w:val="99"/>
    <w:unhideWhenUsed/>
    <w:rsid w:val="00D959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9F6"/>
  </w:style>
  <w:style w:type="paragraph" w:styleId="Textodeglobo">
    <w:name w:val="Balloon Text"/>
    <w:basedOn w:val="Normal"/>
    <w:link w:val="TextodegloboCar"/>
    <w:uiPriority w:val="99"/>
    <w:semiHidden/>
    <w:unhideWhenUsed/>
    <w:rsid w:val="00A46F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FA6"/>
    <w:rPr>
      <w:rFonts w:ascii="Tahoma" w:hAnsi="Tahoma" w:cs="Tahoma"/>
      <w:sz w:val="16"/>
      <w:szCs w:val="16"/>
    </w:rPr>
  </w:style>
  <w:style w:type="paragraph" w:styleId="Sinespaciado">
    <w:name w:val="No Spacing"/>
    <w:link w:val="SinespaciadoCar"/>
    <w:uiPriority w:val="1"/>
    <w:qFormat/>
    <w:rsid w:val="0083764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37647"/>
    <w:rPr>
      <w:rFonts w:ascii="Calibri" w:eastAsia="Calibri" w:hAnsi="Calibri" w:cs="Times New Roman"/>
    </w:rPr>
  </w:style>
  <w:style w:type="paragraph" w:customStyle="1" w:styleId="Default">
    <w:name w:val="Default"/>
    <w:rsid w:val="0056022D"/>
    <w:pPr>
      <w:autoSpaceDE w:val="0"/>
      <w:autoSpaceDN w:val="0"/>
      <w:adjustRightInd w:val="0"/>
      <w:spacing w:after="0" w:line="240" w:lineRule="auto"/>
    </w:pPr>
    <w:rPr>
      <w:rFonts w:ascii="Palatino Linotype" w:eastAsia="Times New Roman" w:hAnsi="Palatino Linotype" w:cs="Palatino Linotype"/>
      <w:color w:val="000000"/>
      <w:sz w:val="24"/>
      <w:szCs w:val="24"/>
      <w:lang w:eastAsia="es-AR"/>
    </w:rPr>
  </w:style>
  <w:style w:type="character" w:styleId="Hipervnculo">
    <w:name w:val="Hyperlink"/>
    <w:basedOn w:val="Fuentedeprrafopredeter"/>
    <w:uiPriority w:val="99"/>
    <w:unhideWhenUsed/>
    <w:rsid w:val="00F719C4"/>
    <w:rPr>
      <w:color w:val="0563C1" w:themeColor="hyperlink"/>
      <w:u w:val="single"/>
    </w:rPr>
  </w:style>
  <w:style w:type="paragraph" w:styleId="Prrafodelista">
    <w:name w:val="List Paragraph"/>
    <w:basedOn w:val="Normal"/>
    <w:uiPriority w:val="34"/>
    <w:qFormat/>
    <w:rsid w:val="00AD1409"/>
    <w:pPr>
      <w:spacing w:after="0" w:line="240" w:lineRule="auto"/>
      <w:ind w:left="720"/>
    </w:pPr>
    <w:rPr>
      <w:rFonts w:ascii="Calibri" w:hAnsi="Calibri" w:cs="Times New Roman"/>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5990">
      <w:bodyDiv w:val="1"/>
      <w:marLeft w:val="0"/>
      <w:marRight w:val="0"/>
      <w:marTop w:val="0"/>
      <w:marBottom w:val="0"/>
      <w:divBdr>
        <w:top w:val="none" w:sz="0" w:space="0" w:color="auto"/>
        <w:left w:val="none" w:sz="0" w:space="0" w:color="auto"/>
        <w:bottom w:val="none" w:sz="0" w:space="0" w:color="auto"/>
        <w:right w:val="none" w:sz="0" w:space="0" w:color="auto"/>
      </w:divBdr>
    </w:div>
    <w:div w:id="5649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10584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Cavallaro, Carlos</dc:creator>
  <cp:lastModifiedBy>Susi PC</cp:lastModifiedBy>
  <cp:revision>2</cp:revision>
  <dcterms:created xsi:type="dcterms:W3CDTF">2020-04-21T19:24:00Z</dcterms:created>
  <dcterms:modified xsi:type="dcterms:W3CDTF">2020-04-21T19:24:00Z</dcterms:modified>
</cp:coreProperties>
</file>