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F142D6">
        <w:rPr>
          <w:rFonts w:asciiTheme="majorHAnsi" w:hAnsiTheme="majorHAnsi"/>
          <w:bCs/>
          <w:sz w:val="28"/>
          <w:szCs w:val="28"/>
        </w:rPr>
        <w:t>esentadas en Av. Ramos Mejía 1358,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805C2E" w:rsidP="00B06771">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w:t>
      </w:r>
      <w:r w:rsidR="00B06771">
        <w:rPr>
          <w:rFonts w:asciiTheme="majorHAnsi" w:hAnsiTheme="majorHAnsi"/>
          <w:sz w:val="28"/>
          <w:szCs w:val="28"/>
        </w:rPr>
        <w:t xml:space="preserve">en una hoja membretada </w:t>
      </w:r>
      <w:r w:rsidR="00B06771" w:rsidRPr="00B06771">
        <w:rPr>
          <w:rFonts w:asciiTheme="majorHAnsi" w:hAnsiTheme="majorHAnsi"/>
          <w:sz w:val="28"/>
          <w:szCs w:val="28"/>
        </w:rPr>
        <w:t>con logo de la empresa</w:t>
      </w:r>
      <w:r w:rsidR="007F3E54"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 xml:space="preserve">SOS </w:t>
      </w:r>
      <w:r w:rsidRPr="00802CE6">
        <w:rPr>
          <w:rFonts w:asciiTheme="majorHAnsi" w:hAnsiTheme="majorHAnsi"/>
          <w:sz w:val="28"/>
          <w:szCs w:val="28"/>
        </w:rPr>
        <w:t>y en moneda extranjera</w:t>
      </w:r>
      <w:r w:rsidR="00312A70" w:rsidRPr="00802CE6">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F4340F" w:rsidRDefault="00B108C4" w:rsidP="005A0BBA">
      <w:pPr>
        <w:pStyle w:val="Default"/>
        <w:jc w:val="both"/>
        <w:rPr>
          <w:rFonts w:asciiTheme="majorHAnsi" w:hAnsiTheme="majorHAnsi"/>
          <w:b/>
          <w:color w:val="auto"/>
          <w:sz w:val="28"/>
          <w:szCs w:val="28"/>
          <w:u w:val="single"/>
        </w:rPr>
      </w:pPr>
      <w:r w:rsidRPr="00F4340F">
        <w:rPr>
          <w:rFonts w:asciiTheme="majorHAnsi" w:hAnsiTheme="majorHAnsi"/>
          <w:b/>
          <w:color w:val="auto"/>
          <w:sz w:val="28"/>
          <w:szCs w:val="28"/>
          <w:u w:val="single"/>
        </w:rPr>
        <w:t>PLAZO</w:t>
      </w:r>
      <w:r w:rsidR="00F4340F" w:rsidRPr="00F4340F">
        <w:rPr>
          <w:rFonts w:asciiTheme="majorHAnsi" w:hAnsiTheme="majorHAnsi"/>
          <w:b/>
          <w:color w:val="auto"/>
          <w:sz w:val="28"/>
          <w:szCs w:val="28"/>
          <w:u w:val="single"/>
        </w:rPr>
        <w:t xml:space="preserve"> Y</w:t>
      </w:r>
      <w:r w:rsidRPr="00F4340F">
        <w:rPr>
          <w:rFonts w:asciiTheme="majorHAnsi" w:hAnsiTheme="majorHAnsi"/>
          <w:b/>
          <w:color w:val="auto"/>
          <w:sz w:val="28"/>
          <w:szCs w:val="28"/>
          <w:u w:val="single"/>
        </w:rPr>
        <w:t xml:space="preserve">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w:t>
      </w:r>
      <w:proofErr w:type="spellStart"/>
      <w:r w:rsidRPr="00651237">
        <w:rPr>
          <w:rFonts w:asciiTheme="majorHAnsi" w:hAnsiTheme="majorHAnsi"/>
          <w:sz w:val="28"/>
          <w:szCs w:val="28"/>
        </w:rPr>
        <w:t>entregados</w:t>
      </w:r>
      <w:r w:rsidR="001E4AC4">
        <w:rPr>
          <w:rFonts w:asciiTheme="majorHAnsi" w:hAnsiTheme="majorHAnsi"/>
          <w:sz w:val="28"/>
          <w:szCs w:val="28"/>
        </w:rPr>
        <w:t>de</w:t>
      </w:r>
      <w:proofErr w:type="spellEnd"/>
      <w:r w:rsidR="001E4AC4">
        <w:rPr>
          <w:rFonts w:asciiTheme="majorHAnsi" w:hAnsiTheme="majorHAnsi"/>
          <w:sz w:val="28"/>
          <w:szCs w:val="28"/>
        </w:rPr>
        <w:t xml:space="preserve"> acuerdo a lo indicado </w:t>
      </w:r>
      <w:r w:rsidR="001E4AC4" w:rsidRPr="008F6D1F">
        <w:rPr>
          <w:rFonts w:asciiTheme="majorHAnsi" w:hAnsiTheme="majorHAnsi"/>
          <w:sz w:val="28"/>
          <w:szCs w:val="28"/>
        </w:rPr>
        <w:t xml:space="preserve">en </w:t>
      </w:r>
      <w:r w:rsidR="00B06771">
        <w:rPr>
          <w:rFonts w:asciiTheme="majorHAnsi" w:hAnsiTheme="majorHAnsi"/>
          <w:sz w:val="28"/>
          <w:szCs w:val="28"/>
        </w:rPr>
        <w:t xml:space="preserve">el </w:t>
      </w:r>
      <w:r w:rsidR="001E4AC4" w:rsidRPr="008F6D1F">
        <w:rPr>
          <w:rFonts w:asciiTheme="majorHAnsi" w:hAnsiTheme="majorHAnsi"/>
          <w:sz w:val="28"/>
          <w:szCs w:val="28"/>
        </w:rPr>
        <w:t>pedido de cotización</w:t>
      </w:r>
      <w:r w:rsidR="001E4AC4">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p>
    <w:p w:rsidR="00BD101C" w:rsidRDefault="00805C2E">
      <w:pPr>
        <w:pStyle w:val="Default"/>
        <w:jc w:val="both"/>
        <w:rPr>
          <w:rFonts w:asciiTheme="majorHAnsi" w:hAnsiTheme="majorHAnsi"/>
          <w:sz w:val="28"/>
          <w:szCs w:val="28"/>
        </w:rPr>
      </w:pPr>
      <w:r>
        <w:rPr>
          <w:rFonts w:asciiTheme="majorHAnsi" w:hAnsiTheme="majorHAnsi"/>
          <w:sz w:val="28"/>
          <w:szCs w:val="28"/>
        </w:rPr>
        <w:t>Los lugares de entrega de los bienes son los siguientes:</w:t>
      </w:r>
    </w:p>
    <w:p w:rsidR="0008159C" w:rsidRDefault="0008159C">
      <w:pPr>
        <w:pStyle w:val="Default"/>
        <w:jc w:val="both"/>
        <w:rPr>
          <w:rFonts w:asciiTheme="majorHAnsi" w:hAnsiTheme="majorHAnsi"/>
          <w:sz w:val="28"/>
          <w:szCs w:val="28"/>
        </w:rPr>
      </w:pPr>
    </w:p>
    <w:p w:rsidR="00F4340F" w:rsidRPr="00802CE6" w:rsidRDefault="00802CE6">
      <w:pPr>
        <w:pStyle w:val="Default"/>
        <w:jc w:val="both"/>
        <w:rPr>
          <w:rFonts w:asciiTheme="majorHAnsi" w:hAnsiTheme="majorHAnsi"/>
          <w:color w:val="FF0000"/>
          <w:sz w:val="36"/>
          <w:szCs w:val="28"/>
        </w:rPr>
      </w:pPr>
      <w:r w:rsidRPr="00802CE6">
        <w:rPr>
          <w:rFonts w:asciiTheme="majorHAnsi" w:hAnsiTheme="majorHAnsi"/>
          <w:color w:val="FF0000"/>
          <w:sz w:val="36"/>
          <w:szCs w:val="28"/>
          <w:highlight w:val="yellow"/>
        </w:rPr>
        <w:t xml:space="preserve">RC: 28336 GORRITI 100 TAPIALES </w:t>
      </w:r>
      <w:proofErr w:type="gramStart"/>
      <w:r w:rsidRPr="00802CE6">
        <w:rPr>
          <w:rFonts w:asciiTheme="majorHAnsi" w:hAnsiTheme="majorHAnsi"/>
          <w:color w:val="FF0000"/>
          <w:sz w:val="36"/>
          <w:szCs w:val="28"/>
          <w:highlight w:val="yellow"/>
        </w:rPr>
        <w:t>( ALMAACEN</w:t>
      </w:r>
      <w:proofErr w:type="gramEnd"/>
      <w:r w:rsidRPr="00802CE6">
        <w:rPr>
          <w:rFonts w:asciiTheme="majorHAnsi" w:hAnsiTheme="majorHAnsi"/>
          <w:color w:val="FF0000"/>
          <w:sz w:val="36"/>
          <w:szCs w:val="28"/>
          <w:highlight w:val="yellow"/>
        </w:rPr>
        <w:t xml:space="preserve"> LOCOMOTORAS )</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802CE6">
        <w:rPr>
          <w:rFonts w:asciiTheme="majorHAnsi" w:hAnsiTheme="majorHAnsi"/>
          <w:sz w:val="28"/>
          <w:szCs w:val="28"/>
        </w:rPr>
        <w:t>Se aceptarán ofertas por renglón, grupo de renglones o po</w:t>
      </w:r>
      <w:r w:rsidR="00EC43FE" w:rsidRPr="00802CE6">
        <w:rPr>
          <w:rFonts w:asciiTheme="majorHAnsi" w:hAnsiTheme="majorHAnsi"/>
          <w:sz w:val="28"/>
          <w:szCs w:val="28"/>
        </w:rPr>
        <w:t>r la totalidad de los renglones.</w:t>
      </w:r>
      <w:r w:rsidR="00802CE6" w:rsidRPr="00802CE6">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w:t>
      </w:r>
      <w:r w:rsidR="00F8492F">
        <w:rPr>
          <w:rFonts w:asciiTheme="majorHAnsi" w:hAnsiTheme="majorHAnsi"/>
          <w:color w:val="auto"/>
          <w:sz w:val="28"/>
          <w:szCs w:val="28"/>
        </w:rPr>
        <w:t>cierre de recepción de ofertas.</w:t>
      </w:r>
    </w:p>
    <w:p w:rsidR="00F8492F" w:rsidRDefault="00F8492F"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en su favor los errores en que pudiere haber </w:t>
      </w:r>
      <w:r w:rsidRPr="00651237">
        <w:rPr>
          <w:rFonts w:asciiTheme="majorHAnsi" w:hAnsiTheme="majorHAnsi"/>
          <w:color w:val="auto"/>
          <w:sz w:val="28"/>
          <w:szCs w:val="28"/>
        </w:rPr>
        <w:lastRenderedPageBreak/>
        <w:t>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802CE6" w:rsidRDefault="00567260" w:rsidP="005A0BBA">
      <w:pPr>
        <w:pStyle w:val="Default"/>
        <w:spacing w:after="1"/>
        <w:jc w:val="both"/>
        <w:rPr>
          <w:rFonts w:asciiTheme="majorHAnsi" w:hAnsiTheme="majorHAnsi"/>
          <w:b/>
          <w:sz w:val="28"/>
          <w:szCs w:val="28"/>
        </w:rPr>
      </w:pPr>
      <w:r w:rsidRPr="00802CE6">
        <w:rPr>
          <w:rFonts w:asciiTheme="majorHAnsi" w:hAnsiTheme="majorHAnsi"/>
          <w:b/>
          <w:sz w:val="28"/>
          <w:szCs w:val="28"/>
          <w:u w:val="single"/>
        </w:rPr>
        <w:t>OFERTAS ALTERNATIVAS Y/O VARIANTES</w:t>
      </w:r>
    </w:p>
    <w:p w:rsidR="00BA30A5" w:rsidRPr="00802CE6" w:rsidRDefault="00BA30A5" w:rsidP="005A0BBA">
      <w:pPr>
        <w:pStyle w:val="Default"/>
        <w:spacing w:after="1"/>
        <w:jc w:val="both"/>
        <w:rPr>
          <w:rFonts w:asciiTheme="majorHAnsi" w:hAnsiTheme="majorHAnsi"/>
          <w:color w:val="FF0000"/>
          <w:sz w:val="28"/>
          <w:szCs w:val="28"/>
          <w:u w:val="single"/>
        </w:rPr>
      </w:pPr>
    </w:p>
    <w:p w:rsidR="00CA63B5" w:rsidRPr="00651237" w:rsidRDefault="00CA63B5" w:rsidP="005A0BBA">
      <w:pPr>
        <w:pStyle w:val="Default"/>
        <w:jc w:val="both"/>
        <w:rPr>
          <w:rFonts w:asciiTheme="majorHAnsi" w:hAnsiTheme="majorHAnsi"/>
          <w:sz w:val="28"/>
          <w:szCs w:val="28"/>
        </w:rPr>
      </w:pPr>
      <w:r w:rsidRPr="00802CE6">
        <w:rPr>
          <w:rFonts w:asciiTheme="majorHAnsi" w:hAnsiTheme="majorHAnsi"/>
          <w:sz w:val="28"/>
          <w:szCs w:val="28"/>
        </w:rPr>
        <w:t>Podrán presentarse ofertas alternativas</w:t>
      </w:r>
      <w:r w:rsidR="008B17D5" w:rsidRPr="00802CE6">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F4340F">
        <w:rPr>
          <w:rFonts w:asciiTheme="majorHAnsi" w:hAnsiTheme="majorHAnsi"/>
          <w:color w:val="auto"/>
          <w:sz w:val="28"/>
          <w:szCs w:val="28"/>
        </w:rPr>
        <w:t>del día anterior al pago.</w:t>
      </w:r>
    </w:p>
    <w:p w:rsidR="00F4340F" w:rsidRDefault="00F4340F" w:rsidP="005A0BBA">
      <w:pPr>
        <w:pStyle w:val="Default"/>
        <w:spacing w:after="1"/>
        <w:jc w:val="both"/>
        <w:rPr>
          <w:rFonts w:asciiTheme="majorHAnsi" w:hAnsiTheme="majorHAnsi"/>
          <w:color w:val="auto"/>
          <w:sz w:val="28"/>
          <w:szCs w:val="28"/>
        </w:rPr>
      </w:pPr>
    </w:p>
    <w:p w:rsidR="00F4340F" w:rsidRPr="00DF68E0" w:rsidRDefault="00F4340F" w:rsidP="00F4340F">
      <w:pPr>
        <w:pStyle w:val="Style4"/>
        <w:widowControl/>
        <w:spacing w:before="120" w:line="240" w:lineRule="auto"/>
        <w:rPr>
          <w:b/>
          <w:sz w:val="23"/>
          <w:szCs w:val="23"/>
          <w:u w:val="single"/>
        </w:rPr>
      </w:pPr>
      <w:r w:rsidRPr="00A51AF6">
        <w:rPr>
          <w:rFonts w:asciiTheme="majorHAnsi" w:eastAsiaTheme="minorHAnsi" w:hAnsiTheme="majorHAnsi"/>
          <w:b/>
          <w:bCs/>
          <w:color w:val="000000"/>
          <w:sz w:val="28"/>
          <w:szCs w:val="28"/>
          <w:u w:val="single"/>
          <w:lang w:val="es-AR" w:eastAsia="en-US"/>
        </w:rPr>
        <w:t>OFERENTES</w:t>
      </w:r>
      <w:r w:rsidR="00A51AF6" w:rsidRPr="00A51AF6">
        <w:rPr>
          <w:rFonts w:asciiTheme="majorHAnsi" w:eastAsiaTheme="minorHAnsi" w:hAnsiTheme="majorHAnsi"/>
          <w:b/>
          <w:bCs/>
          <w:color w:val="000000"/>
          <w:sz w:val="28"/>
          <w:szCs w:val="28"/>
          <w:u w:val="single"/>
          <w:lang w:val="es-AR" w:eastAsia="en-US"/>
        </w:rPr>
        <w:t xml:space="preserve"> </w:t>
      </w:r>
      <w:r w:rsidRPr="003530B9">
        <w:rPr>
          <w:rFonts w:asciiTheme="majorHAnsi" w:eastAsiaTheme="minorHAnsi" w:hAnsiTheme="majorHAnsi"/>
          <w:b/>
          <w:bCs/>
          <w:color w:val="000000"/>
          <w:sz w:val="28"/>
          <w:szCs w:val="28"/>
          <w:u w:val="single"/>
          <w:lang w:val="es-AR" w:eastAsia="en-US"/>
        </w:rPr>
        <w:t>DE ORIGEN EXTRANJERO</w:t>
      </w:r>
      <w:r>
        <w:rPr>
          <w:rFonts w:asciiTheme="majorHAnsi" w:eastAsiaTheme="minorHAnsi" w:hAnsiTheme="majorHAnsi"/>
          <w:b/>
          <w:bCs/>
          <w:color w:val="000000"/>
          <w:sz w:val="28"/>
          <w:szCs w:val="28"/>
          <w:u w:val="single"/>
          <w:lang w:val="es-AR" w:eastAsia="en-US"/>
        </w:rPr>
        <w:t>.</w:t>
      </w:r>
      <w:r w:rsidRPr="003530B9">
        <w:rPr>
          <w:rFonts w:asciiTheme="majorHAnsi" w:eastAsiaTheme="minorHAnsi" w:hAnsiTheme="majorHAnsi"/>
          <w:b/>
          <w:bCs/>
          <w:color w:val="000000"/>
          <w:sz w:val="28"/>
          <w:szCs w:val="28"/>
          <w:u w:val="single"/>
          <w:lang w:val="es-AR" w:eastAsia="en-US"/>
        </w:rPr>
        <w:t xml:space="preserve"> DOCUMENTACIÓN INHERENTE A LA</w:t>
      </w:r>
      <w:r>
        <w:rPr>
          <w:rFonts w:asciiTheme="majorHAnsi" w:eastAsiaTheme="minorHAnsi" w:hAnsiTheme="majorHAnsi"/>
          <w:b/>
          <w:bCs/>
          <w:color w:val="000000"/>
          <w:sz w:val="28"/>
          <w:szCs w:val="28"/>
          <w:u w:val="single"/>
          <w:lang w:val="es-AR" w:eastAsia="en-US"/>
        </w:rPr>
        <w:t xml:space="preserve"> OFERTA ECONÓMICA</w:t>
      </w:r>
    </w:p>
    <w:p w:rsidR="00F4340F"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Cuando se trate de </w:t>
      </w:r>
      <w:r>
        <w:rPr>
          <w:rFonts w:asciiTheme="majorHAnsi" w:eastAsiaTheme="minorHAnsi" w:hAnsiTheme="majorHAnsi"/>
          <w:sz w:val="28"/>
          <w:szCs w:val="28"/>
          <w:lang w:val="es-AR" w:eastAsia="en-US"/>
        </w:rPr>
        <w:t xml:space="preserve">bienes </w:t>
      </w:r>
      <w:r w:rsidRPr="003530B9">
        <w:rPr>
          <w:rFonts w:asciiTheme="majorHAnsi" w:eastAsiaTheme="minorHAnsi" w:hAnsiTheme="majorHAnsi"/>
          <w:sz w:val="28"/>
          <w:szCs w:val="28"/>
          <w:lang w:val="es-AR" w:eastAsia="en-US"/>
        </w:rPr>
        <w:t>de origen extranjero a importar por SOFSE</w:t>
      </w:r>
      <w:r>
        <w:rPr>
          <w:rFonts w:asciiTheme="majorHAnsi" w:eastAsiaTheme="minorHAnsi" w:hAnsiTheme="majorHAnsi"/>
          <w:sz w:val="28"/>
          <w:szCs w:val="28"/>
          <w:lang w:val="es-AR" w:eastAsia="en-US"/>
        </w:rPr>
        <w:t>,</w:t>
      </w:r>
      <w:r w:rsidRPr="003530B9">
        <w:rPr>
          <w:rFonts w:asciiTheme="majorHAnsi" w:eastAsiaTheme="minorHAnsi" w:hAnsiTheme="majorHAnsi"/>
          <w:sz w:val="28"/>
          <w:szCs w:val="28"/>
          <w:lang w:val="es-AR" w:eastAsia="en-US"/>
        </w:rPr>
        <w:t xml:space="preserve"> los oferentes deberán consignar en sus ofertas los datos que se detallan a continuación:</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a. Razón social, dirección, teléfono, e-mail (válido para notificaciones), datos de contacto y TAX ID.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b. Descripción comercial y técnica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c. Origen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d. Procedencia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e. Precio unitario y total del bien/servicio cotizado en la misma divisa en que será emitida la proforma y posteriormente la factura comercial.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f. </w:t>
      </w:r>
      <w:proofErr w:type="spellStart"/>
      <w:r w:rsidRPr="003530B9">
        <w:rPr>
          <w:rFonts w:asciiTheme="majorHAnsi" w:eastAsiaTheme="minorHAnsi" w:hAnsiTheme="majorHAnsi"/>
          <w:sz w:val="28"/>
          <w:szCs w:val="28"/>
          <w:lang w:val="es-AR" w:eastAsia="en-US"/>
        </w:rPr>
        <w:t>Incoterms</w:t>
      </w:r>
      <w:proofErr w:type="spellEnd"/>
      <w:r w:rsidRPr="003530B9">
        <w:rPr>
          <w:rFonts w:asciiTheme="majorHAnsi" w:eastAsiaTheme="minorHAnsi" w:hAnsiTheme="majorHAnsi"/>
          <w:sz w:val="28"/>
          <w:szCs w:val="28"/>
          <w:lang w:val="es-AR" w:eastAsia="en-US"/>
        </w:rPr>
        <w:t xml:space="preserve"> versión 2010 CIF / CIP (discriminar valor FOB, FLETE Y SEGURO INTERNACIONAL). Si el oferente cotizara mediante un </w:t>
      </w:r>
      <w:proofErr w:type="spellStart"/>
      <w:r w:rsidRPr="003530B9">
        <w:rPr>
          <w:rFonts w:asciiTheme="majorHAnsi" w:eastAsiaTheme="minorHAnsi" w:hAnsiTheme="majorHAnsi"/>
          <w:sz w:val="28"/>
          <w:szCs w:val="28"/>
          <w:lang w:val="es-AR" w:eastAsia="en-US"/>
        </w:rPr>
        <w:t>Incoterm</w:t>
      </w:r>
      <w:proofErr w:type="spellEnd"/>
      <w:r w:rsidRPr="003530B9">
        <w:rPr>
          <w:rFonts w:asciiTheme="majorHAnsi" w:eastAsiaTheme="minorHAnsi" w:hAnsiTheme="majorHAnsi"/>
          <w:sz w:val="28"/>
          <w:szCs w:val="28"/>
          <w:lang w:val="es-AR" w:eastAsia="en-US"/>
        </w:rPr>
        <w:t xml:space="preserve"> diferente al mencionado, el que en todos los casos deberá ser versión 2010, quedará a discreción exclusiva de SOFSE su aceptación.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g. Fecha estimada de embarque de la mercadería.</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h. Plazo de entrega del bien.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i. Instrumento de Pago: Carta de crédito o Transferencia Bancaria contra presentación de garantía.</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j. Datos bancarios para el pago, (N° Cuenta /Código SWIFT/IBAN-ABA –en caso de cotizaciones realizadas en EUROS-/ Banco Beneficiario/ CBU/ N° de sucursal, país donde está registrada la cuenta que recibirá los fondos, dirección del banco).</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k. Medio de transporte.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l. Marca y modelo de los bienes.</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m. Garantía de los repuestos ofertados.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n. Firma de representante legal/ convencional.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Se recuerda que las ofertas</w:t>
      </w:r>
      <w:r w:rsidR="00F519BC">
        <w:rPr>
          <w:rFonts w:asciiTheme="majorHAnsi" w:eastAsiaTheme="minorHAnsi" w:hAnsiTheme="majorHAnsi"/>
          <w:sz w:val="28"/>
          <w:szCs w:val="28"/>
          <w:lang w:val="es-AR" w:eastAsia="en-US"/>
        </w:rPr>
        <w:t xml:space="preserve"> y toda documentación presentada,</w:t>
      </w:r>
      <w:r w:rsidRPr="003530B9">
        <w:rPr>
          <w:rFonts w:asciiTheme="majorHAnsi" w:eastAsiaTheme="minorHAnsi" w:hAnsiTheme="majorHAnsi"/>
          <w:sz w:val="28"/>
          <w:szCs w:val="28"/>
          <w:lang w:val="es-AR" w:eastAsia="en-US"/>
        </w:rPr>
        <w:t xml:space="preserve"> deberán ser redactadas en idioma </w:t>
      </w:r>
      <w:r>
        <w:rPr>
          <w:rFonts w:asciiTheme="majorHAnsi" w:eastAsiaTheme="minorHAnsi" w:hAnsiTheme="majorHAnsi"/>
          <w:sz w:val="28"/>
          <w:szCs w:val="28"/>
          <w:lang w:val="es-AR" w:eastAsia="en-US"/>
        </w:rPr>
        <w:t xml:space="preserve">español </w:t>
      </w:r>
      <w:r w:rsidRPr="00A51AF6">
        <w:rPr>
          <w:rFonts w:asciiTheme="majorHAnsi" w:eastAsiaTheme="minorHAnsi" w:hAnsiTheme="majorHAnsi"/>
          <w:sz w:val="28"/>
          <w:szCs w:val="28"/>
          <w:lang w:val="es-AR" w:eastAsia="en-US"/>
        </w:rPr>
        <w:t>o si fueren formuladas</w:t>
      </w:r>
      <w:r w:rsidR="00F519BC" w:rsidRPr="00A51AF6">
        <w:rPr>
          <w:rFonts w:asciiTheme="majorHAnsi" w:eastAsiaTheme="minorHAnsi" w:hAnsiTheme="majorHAnsi"/>
          <w:sz w:val="28"/>
          <w:szCs w:val="28"/>
          <w:lang w:val="es-AR" w:eastAsia="en-US"/>
        </w:rPr>
        <w:t xml:space="preserve"> o estuvieren escritas</w:t>
      </w:r>
      <w:r w:rsidRPr="00A51AF6">
        <w:rPr>
          <w:rFonts w:asciiTheme="majorHAnsi" w:eastAsiaTheme="minorHAnsi" w:hAnsiTheme="majorHAnsi"/>
          <w:sz w:val="28"/>
          <w:szCs w:val="28"/>
          <w:lang w:val="es-AR" w:eastAsia="en-US"/>
        </w:rPr>
        <w:t xml:space="preserve"> en idioma extranjero, deberán estar acompañadas por su traducción efectuada por Traductor Público Nacional y legalizadas</w:t>
      </w:r>
      <w:r>
        <w:rPr>
          <w:rFonts w:asciiTheme="majorHAnsi" w:eastAsiaTheme="minorHAnsi" w:hAnsiTheme="majorHAnsi"/>
          <w:sz w:val="28"/>
          <w:szCs w:val="28"/>
          <w:lang w:val="es-AR" w:eastAsia="en-US"/>
        </w:rPr>
        <w:t xml:space="preserve">, </w:t>
      </w:r>
      <w:r w:rsidRPr="003530B9">
        <w:rPr>
          <w:rFonts w:asciiTheme="majorHAnsi" w:eastAsiaTheme="minorHAnsi" w:hAnsiTheme="majorHAnsi"/>
          <w:sz w:val="28"/>
          <w:szCs w:val="28"/>
          <w:lang w:val="es-AR" w:eastAsia="en-US"/>
        </w:rPr>
        <w:t>debiendo ser salvada toda testadura, enmienda o palabras interlineadas.</w:t>
      </w:r>
    </w:p>
    <w:p w:rsidR="00F4340F" w:rsidRPr="003074C1" w:rsidRDefault="00F4340F" w:rsidP="00F4340F">
      <w:pPr>
        <w:pStyle w:val="Style4"/>
        <w:spacing w:before="120" w:line="240" w:lineRule="auto"/>
        <w:rPr>
          <w:b/>
          <w:bCs/>
          <w:i/>
          <w:color w:val="FFC000"/>
          <w:sz w:val="23"/>
          <w:szCs w:val="23"/>
        </w:rPr>
      </w:pPr>
      <w:r w:rsidRPr="005656CB">
        <w:rPr>
          <w:b/>
          <w:bCs/>
          <w:i/>
          <w:sz w:val="23"/>
          <w:szCs w:val="23"/>
        </w:rPr>
        <w:t>Cada oferta y toda la documentación que la acompañe deberán hallarse debidamente suscripta por el oferente o representante con</w:t>
      </w:r>
      <w:r>
        <w:rPr>
          <w:b/>
          <w:bCs/>
          <w:i/>
          <w:sz w:val="23"/>
          <w:szCs w:val="23"/>
        </w:rPr>
        <w:t xml:space="preserve"> poder suficiente. </w:t>
      </w:r>
      <w:r w:rsidRPr="00A51AF6">
        <w:rPr>
          <w:b/>
          <w:bCs/>
          <w:i/>
          <w:sz w:val="23"/>
          <w:szCs w:val="23"/>
        </w:rPr>
        <w:t>A tales efectos deberá acompañarse el respectivo documento del que surja dicha representación.</w:t>
      </w:r>
      <w:r w:rsidRPr="003074C1">
        <w:rPr>
          <w:b/>
          <w:bCs/>
          <w:i/>
          <w:color w:val="FFC000"/>
          <w:sz w:val="23"/>
          <w:szCs w:val="23"/>
        </w:rPr>
        <w:t xml:space="preserve"> </w:t>
      </w:r>
    </w:p>
    <w:p w:rsidR="00F4340F" w:rsidRDefault="00F4340F"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proofErr w:type="spellStart"/>
      <w:r w:rsidR="00805C2E" w:rsidRPr="00651237">
        <w:rPr>
          <w:rFonts w:asciiTheme="majorHAnsi" w:hAnsiTheme="majorHAnsi"/>
          <w:color w:val="auto"/>
          <w:sz w:val="28"/>
          <w:szCs w:val="28"/>
        </w:rPr>
        <w:t>reserva</w:t>
      </w:r>
      <w:r w:rsidRPr="00651237">
        <w:rPr>
          <w:rFonts w:asciiTheme="majorHAnsi" w:hAnsiTheme="majorHAnsi"/>
          <w:color w:val="auto"/>
          <w:sz w:val="28"/>
          <w:szCs w:val="28"/>
        </w:rPr>
        <w:t>la</w:t>
      </w:r>
      <w:proofErr w:type="spellEnd"/>
      <w:r w:rsidRPr="00651237">
        <w:rPr>
          <w:rFonts w:asciiTheme="majorHAnsi" w:hAnsiTheme="majorHAnsi"/>
          <w:color w:val="auto"/>
          <w:sz w:val="28"/>
          <w:szCs w:val="28"/>
        </w:rPr>
        <w:t xml:space="preserve"> facultad de dejar sin efecto el procedimiento de contratación en cualquier momento anterior al perfeccionamiento del contrato sin lugar a </w:t>
      </w:r>
      <w:r w:rsidR="00805C2E"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proofErr w:type="spellStart"/>
      <w:r w:rsidR="001462F5" w:rsidRPr="00651237">
        <w:rPr>
          <w:rFonts w:asciiTheme="majorHAnsi" w:hAnsiTheme="majorHAnsi"/>
          <w:color w:val="auto"/>
          <w:sz w:val="28"/>
          <w:szCs w:val="28"/>
        </w:rPr>
        <w:t>sus</w:t>
      </w:r>
      <w:r w:rsidRPr="00651237">
        <w:rPr>
          <w:rFonts w:asciiTheme="majorHAnsi" w:hAnsiTheme="majorHAnsi"/>
          <w:color w:val="auto"/>
          <w:sz w:val="28"/>
          <w:szCs w:val="28"/>
        </w:rPr>
        <w:t>cláusulas</w:t>
      </w:r>
      <w:proofErr w:type="spellEnd"/>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802CE6" w:rsidRDefault="007F3E54" w:rsidP="005A0BBA">
      <w:pPr>
        <w:pStyle w:val="Default"/>
        <w:jc w:val="both"/>
        <w:rPr>
          <w:rFonts w:asciiTheme="majorHAnsi" w:hAnsiTheme="majorHAnsi"/>
          <w:color w:val="auto"/>
          <w:sz w:val="28"/>
          <w:szCs w:val="28"/>
        </w:rPr>
      </w:pPr>
      <w:r w:rsidRPr="00802CE6">
        <w:rPr>
          <w:rFonts w:asciiTheme="majorHAnsi" w:hAnsiTheme="majorHAnsi"/>
          <w:sz w:val="28"/>
          <w:szCs w:val="28"/>
        </w:rPr>
        <w:t>SOFSE podrá adjudicar por renglón, grupo de renglones o po</w:t>
      </w:r>
      <w:r w:rsidR="00802CE6" w:rsidRPr="00802CE6">
        <w:rPr>
          <w:rFonts w:asciiTheme="majorHAnsi" w:hAnsiTheme="majorHAnsi"/>
          <w:sz w:val="28"/>
          <w:szCs w:val="28"/>
        </w:rPr>
        <w:t>r la totalidad de los renglones</w:t>
      </w:r>
    </w:p>
    <w:p w:rsidR="001462F5" w:rsidRPr="00B42B65" w:rsidRDefault="001462F5" w:rsidP="005A0BBA">
      <w:pPr>
        <w:pStyle w:val="Default"/>
        <w:jc w:val="both"/>
        <w:rPr>
          <w:rFonts w:asciiTheme="majorHAnsi" w:hAnsiTheme="majorHAnsi"/>
          <w:color w:val="auto"/>
          <w:sz w:val="28"/>
          <w:szCs w:val="28"/>
          <w:highlight w:val="yellow"/>
        </w:rPr>
      </w:pPr>
      <w:bookmarkStart w:id="0" w:name="_GoBack"/>
      <w:bookmarkEnd w:id="0"/>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SOFSE podrá apartarse de este criterio de adjudicación si razones de</w:t>
      </w:r>
      <w:r w:rsidR="00A51AF6">
        <w:rPr>
          <w:rFonts w:asciiTheme="majorHAnsi" w:hAnsiTheme="majorHAnsi"/>
          <w:color w:val="auto"/>
          <w:sz w:val="28"/>
          <w:szCs w:val="28"/>
        </w:rPr>
        <w:t xml:space="preserve"> conveniencia así lo aconsejan.</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EF0" w:rsidRDefault="006C6EF0" w:rsidP="00EE7726">
      <w:pPr>
        <w:spacing w:after="0" w:line="240" w:lineRule="auto"/>
      </w:pPr>
      <w:r>
        <w:separator/>
      </w:r>
    </w:p>
  </w:endnote>
  <w:endnote w:type="continuationSeparator" w:id="0">
    <w:p w:rsidR="006C6EF0" w:rsidRDefault="006C6EF0"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EF0" w:rsidRDefault="006C6EF0" w:rsidP="00EE7726">
      <w:pPr>
        <w:spacing w:after="0" w:line="240" w:lineRule="auto"/>
      </w:pPr>
      <w:r>
        <w:separator/>
      </w:r>
    </w:p>
  </w:footnote>
  <w:footnote w:type="continuationSeparator" w:id="0">
    <w:p w:rsidR="006C6EF0" w:rsidRDefault="006C6EF0"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2E161F">
    <w:pPr>
      <w:pStyle w:val="Encabezado"/>
    </w:pPr>
    <w:r>
      <w:rPr>
        <w:rFonts w:ascii="Arial Narrow" w:hAnsi="Arial Narrow" w:cs="Arial"/>
        <w:b/>
        <w:noProof/>
        <w:color w:val="0099FF"/>
        <w:sz w:val="18"/>
        <w:szCs w:val="18"/>
        <w:lang w:val="es-AR" w:eastAsia="es-AR"/>
      </w:rPr>
      <mc:AlternateContent>
        <mc:Choice Requires="wps">
          <w:drawing>
            <wp:anchor distT="4294967293" distB="4294967293"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4C7701" id="Line 18" o:spid="_x0000_s1026" style="position:absolute;flip:y;z-index:251659264;visibility:visible;mso-wrap-style:square;mso-width-percent:0;mso-height-percent:0;mso-wrap-distance-left:9pt;mso-wrap-distance-top:-8e-5mm;mso-wrap-distance-right:9pt;mso-wrap-distance-bottom:-8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25AB2"/>
    <w:rsid w:val="00041F96"/>
    <w:rsid w:val="00053788"/>
    <w:rsid w:val="00054047"/>
    <w:rsid w:val="0005608D"/>
    <w:rsid w:val="00061430"/>
    <w:rsid w:val="000728D9"/>
    <w:rsid w:val="00074418"/>
    <w:rsid w:val="00075D75"/>
    <w:rsid w:val="0008159C"/>
    <w:rsid w:val="00082E95"/>
    <w:rsid w:val="00094564"/>
    <w:rsid w:val="000A2496"/>
    <w:rsid w:val="000A7EC4"/>
    <w:rsid w:val="000C0F7A"/>
    <w:rsid w:val="000C10F5"/>
    <w:rsid w:val="000C5DF9"/>
    <w:rsid w:val="000C6B73"/>
    <w:rsid w:val="000D3A57"/>
    <w:rsid w:val="000D6B9C"/>
    <w:rsid w:val="000F5B6C"/>
    <w:rsid w:val="0011110E"/>
    <w:rsid w:val="00122DE3"/>
    <w:rsid w:val="001462F5"/>
    <w:rsid w:val="001523DB"/>
    <w:rsid w:val="00152BFE"/>
    <w:rsid w:val="001561BF"/>
    <w:rsid w:val="00170270"/>
    <w:rsid w:val="001A0594"/>
    <w:rsid w:val="001A597E"/>
    <w:rsid w:val="001C1096"/>
    <w:rsid w:val="001D12DA"/>
    <w:rsid w:val="001D4FDD"/>
    <w:rsid w:val="001D5E5C"/>
    <w:rsid w:val="001E254D"/>
    <w:rsid w:val="001E4AC4"/>
    <w:rsid w:val="00204FC3"/>
    <w:rsid w:val="00220072"/>
    <w:rsid w:val="00235E25"/>
    <w:rsid w:val="00236B20"/>
    <w:rsid w:val="00252E14"/>
    <w:rsid w:val="00260F9A"/>
    <w:rsid w:val="00261F98"/>
    <w:rsid w:val="00263605"/>
    <w:rsid w:val="002775FC"/>
    <w:rsid w:val="00277A03"/>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161F"/>
    <w:rsid w:val="002E43B3"/>
    <w:rsid w:val="002E45E5"/>
    <w:rsid w:val="002F13DA"/>
    <w:rsid w:val="002F4097"/>
    <w:rsid w:val="002F5925"/>
    <w:rsid w:val="002F77DC"/>
    <w:rsid w:val="003023DB"/>
    <w:rsid w:val="003074C1"/>
    <w:rsid w:val="00311CEA"/>
    <w:rsid w:val="00312A70"/>
    <w:rsid w:val="00316E41"/>
    <w:rsid w:val="00343E72"/>
    <w:rsid w:val="00344EF9"/>
    <w:rsid w:val="0034514C"/>
    <w:rsid w:val="0034764F"/>
    <w:rsid w:val="00350771"/>
    <w:rsid w:val="00350E80"/>
    <w:rsid w:val="003530B9"/>
    <w:rsid w:val="003659DB"/>
    <w:rsid w:val="00370E82"/>
    <w:rsid w:val="00373538"/>
    <w:rsid w:val="00373D7A"/>
    <w:rsid w:val="00384891"/>
    <w:rsid w:val="0039321F"/>
    <w:rsid w:val="00396C89"/>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55207"/>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C6EF0"/>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E1923"/>
    <w:rsid w:val="007F2C11"/>
    <w:rsid w:val="007F3E54"/>
    <w:rsid w:val="00802CE6"/>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966CC"/>
    <w:rsid w:val="009A49B0"/>
    <w:rsid w:val="009A5111"/>
    <w:rsid w:val="009A6584"/>
    <w:rsid w:val="009B195F"/>
    <w:rsid w:val="009C2DBB"/>
    <w:rsid w:val="00A03244"/>
    <w:rsid w:val="00A05B80"/>
    <w:rsid w:val="00A06BE1"/>
    <w:rsid w:val="00A16013"/>
    <w:rsid w:val="00A34642"/>
    <w:rsid w:val="00A42B85"/>
    <w:rsid w:val="00A46D8E"/>
    <w:rsid w:val="00A51AF6"/>
    <w:rsid w:val="00A56580"/>
    <w:rsid w:val="00A62FA0"/>
    <w:rsid w:val="00A715E7"/>
    <w:rsid w:val="00A95B45"/>
    <w:rsid w:val="00A967C9"/>
    <w:rsid w:val="00AA4037"/>
    <w:rsid w:val="00AB4789"/>
    <w:rsid w:val="00AB6D5D"/>
    <w:rsid w:val="00AC1261"/>
    <w:rsid w:val="00AC3E1E"/>
    <w:rsid w:val="00AD6AC8"/>
    <w:rsid w:val="00AE61DD"/>
    <w:rsid w:val="00AF7389"/>
    <w:rsid w:val="00B06771"/>
    <w:rsid w:val="00B108C4"/>
    <w:rsid w:val="00B24D59"/>
    <w:rsid w:val="00B32899"/>
    <w:rsid w:val="00B41974"/>
    <w:rsid w:val="00B42B65"/>
    <w:rsid w:val="00B44AC6"/>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09E1"/>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05C16"/>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2D6"/>
    <w:rsid w:val="00F1461A"/>
    <w:rsid w:val="00F35241"/>
    <w:rsid w:val="00F4340F"/>
    <w:rsid w:val="00F45C3C"/>
    <w:rsid w:val="00F519BC"/>
    <w:rsid w:val="00F520B9"/>
    <w:rsid w:val="00F5277A"/>
    <w:rsid w:val="00F624F9"/>
    <w:rsid w:val="00F641D9"/>
    <w:rsid w:val="00F707FA"/>
    <w:rsid w:val="00F73A20"/>
    <w:rsid w:val="00F827A6"/>
    <w:rsid w:val="00F8492F"/>
    <w:rsid w:val="00F871A2"/>
    <w:rsid w:val="00F90298"/>
    <w:rsid w:val="00F9701D"/>
    <w:rsid w:val="00FA1321"/>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7B5478-1520-4727-A5C7-61FB08AF6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 w:type="paragraph" w:customStyle="1" w:styleId="Style4">
    <w:name w:val="Style4"/>
    <w:basedOn w:val="Normal"/>
    <w:uiPriority w:val="99"/>
    <w:rsid w:val="003530B9"/>
    <w:pPr>
      <w:widowControl w:val="0"/>
      <w:autoSpaceDE w:val="0"/>
      <w:autoSpaceDN w:val="0"/>
      <w:adjustRightInd w:val="0"/>
      <w:spacing w:after="0" w:line="254" w:lineRule="exact"/>
      <w:jc w:val="both"/>
    </w:pPr>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CAAF4-15DE-476F-92A1-5C84B78F7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1468</Words>
  <Characters>8077</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2</cp:revision>
  <cp:lastPrinted>2018-05-02T21:09:00Z</cp:lastPrinted>
  <dcterms:created xsi:type="dcterms:W3CDTF">2019-04-04T15:11:00Z</dcterms:created>
  <dcterms:modified xsi:type="dcterms:W3CDTF">2019-04-04T15:11:00Z</dcterms:modified>
</cp:coreProperties>
</file>