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233" w:rsidRDefault="00BB3233" w:rsidP="00B80B86">
      <w:pPr>
        <w:spacing w:line="360" w:lineRule="auto"/>
      </w:pPr>
      <w:bookmarkStart w:id="0" w:name="_Toc483145563"/>
      <w:bookmarkStart w:id="1" w:name="_Toc483145970"/>
    </w:p>
    <w:p w:rsidR="00BB3233" w:rsidRDefault="00BB3233" w:rsidP="00B80B86">
      <w:pPr>
        <w:spacing w:line="360" w:lineRule="auto"/>
      </w:pPr>
    </w:p>
    <w:p w:rsidR="00BB3233" w:rsidRDefault="00BB3233" w:rsidP="00B80B86">
      <w:pPr>
        <w:spacing w:line="360" w:lineRule="auto"/>
      </w:pPr>
    </w:p>
    <w:p w:rsidR="00BB3233" w:rsidRDefault="00BB3233" w:rsidP="00B80B86">
      <w:pPr>
        <w:spacing w:line="360" w:lineRule="auto"/>
      </w:pPr>
    </w:p>
    <w:p w:rsidR="00BB3233" w:rsidRDefault="00BB3233" w:rsidP="00B80B86">
      <w:pPr>
        <w:spacing w:line="360" w:lineRule="auto"/>
      </w:pPr>
    </w:p>
    <w:p w:rsidR="00BB3233" w:rsidRDefault="00BB3233" w:rsidP="00B80B86">
      <w:pPr>
        <w:spacing w:line="360" w:lineRule="auto"/>
      </w:pPr>
    </w:p>
    <w:p w:rsidR="00BB3233" w:rsidRDefault="00BB3233" w:rsidP="00B80B86">
      <w:pPr>
        <w:spacing w:line="360" w:lineRule="auto"/>
        <w:jc w:val="center"/>
        <w:rPr>
          <w:sz w:val="28"/>
        </w:rPr>
      </w:pPr>
      <w:r w:rsidRPr="00BB3233">
        <w:rPr>
          <w:sz w:val="28"/>
        </w:rPr>
        <w:t xml:space="preserve">PLIEGO DE ESPECIFICACIONES TÉCNICAS </w:t>
      </w:r>
    </w:p>
    <w:p w:rsidR="00E873C6" w:rsidRPr="00BB3233" w:rsidRDefault="00E873C6" w:rsidP="00B80B86">
      <w:pPr>
        <w:spacing w:line="360" w:lineRule="auto"/>
        <w:jc w:val="center"/>
        <w:rPr>
          <w:sz w:val="28"/>
        </w:rPr>
      </w:pPr>
    </w:p>
    <w:p w:rsidR="00C23D51" w:rsidRDefault="00BB3233" w:rsidP="00B80B86">
      <w:pPr>
        <w:spacing w:line="360" w:lineRule="auto"/>
        <w:jc w:val="center"/>
        <w:rPr>
          <w:rFonts w:ascii="Arial" w:hAnsi="Arial" w:cs="Arial"/>
          <w:b/>
          <w:sz w:val="44"/>
          <w:lang w:val="es-ES_tradnl"/>
        </w:rPr>
      </w:pPr>
      <w:r w:rsidRPr="00435A4B">
        <w:rPr>
          <w:rFonts w:ascii="Arial" w:hAnsi="Arial" w:cs="Arial"/>
          <w:b/>
          <w:sz w:val="44"/>
          <w:lang w:val="es-ES_tradnl"/>
        </w:rPr>
        <w:t>“</w:t>
      </w:r>
      <w:proofErr w:type="spellStart"/>
      <w:r w:rsidR="00317280">
        <w:rPr>
          <w:rFonts w:ascii="Arial" w:hAnsi="Arial" w:cs="Arial"/>
          <w:b/>
          <w:sz w:val="44"/>
          <w:lang w:val="es-ES_tradnl"/>
        </w:rPr>
        <w:t>Parabrisas,Vidrios</w:t>
      </w:r>
      <w:proofErr w:type="spellEnd"/>
      <w:r w:rsidR="00C23D51">
        <w:rPr>
          <w:rFonts w:ascii="Arial" w:hAnsi="Arial" w:cs="Arial"/>
          <w:b/>
          <w:sz w:val="44"/>
          <w:lang w:val="es-ES_tradnl"/>
        </w:rPr>
        <w:t>,</w:t>
      </w:r>
    </w:p>
    <w:p w:rsidR="00BB3233" w:rsidRPr="00435A4B" w:rsidRDefault="00C23D51" w:rsidP="00B80B86">
      <w:pPr>
        <w:spacing w:line="360" w:lineRule="auto"/>
        <w:jc w:val="center"/>
        <w:rPr>
          <w:rFonts w:ascii="Arial" w:hAnsi="Arial" w:cs="Arial"/>
          <w:b/>
          <w:sz w:val="44"/>
          <w:lang w:val="es-ES_tradnl"/>
        </w:rPr>
      </w:pPr>
      <w:r>
        <w:rPr>
          <w:rFonts w:ascii="Arial" w:hAnsi="Arial" w:cs="Arial"/>
          <w:b/>
          <w:sz w:val="44"/>
          <w:lang w:val="es-ES_tradnl"/>
        </w:rPr>
        <w:t>CNR CKD8G/CKD8H</w:t>
      </w:r>
      <w:r w:rsidR="00BB3233" w:rsidRPr="00435A4B">
        <w:rPr>
          <w:rFonts w:ascii="Arial" w:hAnsi="Arial" w:cs="Arial"/>
          <w:b/>
          <w:sz w:val="44"/>
          <w:lang w:val="es-ES_tradnl"/>
        </w:rPr>
        <w:t>”</w:t>
      </w:r>
    </w:p>
    <w:p w:rsidR="00E873C6" w:rsidRDefault="00E873C6" w:rsidP="00B80B86">
      <w:pPr>
        <w:spacing w:line="360" w:lineRule="auto"/>
        <w:jc w:val="center"/>
        <w:rPr>
          <w:rFonts w:ascii="Arial" w:hAnsi="Arial" w:cs="Arial"/>
          <w:b/>
          <w:sz w:val="28"/>
          <w:lang w:val="es-ES_tradnl"/>
        </w:rPr>
      </w:pPr>
    </w:p>
    <w:p w:rsidR="00E873C6" w:rsidRPr="00BB3233" w:rsidRDefault="00E873C6" w:rsidP="00B80B86">
      <w:pPr>
        <w:spacing w:line="360" w:lineRule="auto"/>
        <w:jc w:val="center"/>
        <w:rPr>
          <w:b/>
          <w:sz w:val="28"/>
        </w:rPr>
      </w:pPr>
      <w:r>
        <w:rPr>
          <w:rFonts w:ascii="Arial" w:hAnsi="Arial" w:cs="Arial"/>
          <w:b/>
          <w:sz w:val="28"/>
          <w:lang w:val="es-ES_tradnl"/>
        </w:rPr>
        <w:t>LÍNEA MITRE</w:t>
      </w:r>
    </w:p>
    <w:p w:rsidR="00BB3233" w:rsidRDefault="00BB3233" w:rsidP="00B80B86">
      <w:pPr>
        <w:spacing w:line="360" w:lineRule="auto"/>
      </w:pPr>
    </w:p>
    <w:p w:rsidR="00BB3233" w:rsidRDefault="00BB3233" w:rsidP="00B80B86">
      <w:pPr>
        <w:spacing w:line="360" w:lineRule="auto"/>
      </w:pPr>
    </w:p>
    <w:p w:rsidR="00BB3233" w:rsidRDefault="00BB3233" w:rsidP="00B80B86">
      <w:pPr>
        <w:spacing w:line="360" w:lineRule="auto"/>
      </w:pPr>
    </w:p>
    <w:p w:rsidR="00BB3233" w:rsidRDefault="00BB3233" w:rsidP="00B80B86">
      <w:pPr>
        <w:spacing w:line="360" w:lineRule="auto"/>
      </w:pPr>
    </w:p>
    <w:p w:rsidR="00B51442" w:rsidRDefault="00B51442" w:rsidP="00B80B86">
      <w:pPr>
        <w:spacing w:line="360" w:lineRule="auto"/>
      </w:pPr>
    </w:p>
    <w:p w:rsidR="00BB3233" w:rsidRDefault="00BB3233" w:rsidP="00B80B86">
      <w:pPr>
        <w:spacing w:line="360" w:lineRule="auto"/>
      </w:pPr>
    </w:p>
    <w:p w:rsidR="00BB3233" w:rsidRDefault="00BB3233" w:rsidP="00B80B86">
      <w:pPr>
        <w:spacing w:line="360" w:lineRule="auto"/>
      </w:pPr>
    </w:p>
    <w:p w:rsidR="00BB3233" w:rsidRPr="00BB3233" w:rsidRDefault="00BB3233" w:rsidP="00B80B86">
      <w:pPr>
        <w:spacing w:line="360" w:lineRule="auto"/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s-AR"/>
        </w:rPr>
        <w:id w:val="619356241"/>
        <w:docPartObj>
          <w:docPartGallery w:val="Table of Contents"/>
          <w:docPartUnique/>
        </w:docPartObj>
      </w:sdtPr>
      <w:sdtEndPr>
        <w:rPr>
          <w:b/>
        </w:rPr>
      </w:sdtEndPr>
      <w:sdtContent>
        <w:p w:rsidR="00294E0F" w:rsidRPr="003D4DFE" w:rsidRDefault="00294E0F" w:rsidP="00B80B86">
          <w:pPr>
            <w:pStyle w:val="TtulodeTDC"/>
            <w:spacing w:line="360" w:lineRule="auto"/>
            <w:jc w:val="center"/>
            <w:rPr>
              <w:color w:val="auto"/>
            </w:rPr>
          </w:pPr>
          <w:r w:rsidRPr="003D4DFE">
            <w:rPr>
              <w:color w:val="auto"/>
            </w:rPr>
            <w:t>Contenido</w:t>
          </w:r>
        </w:p>
        <w:p w:rsidR="007E5CCC" w:rsidRDefault="00157587">
          <w:pPr>
            <w:pStyle w:val="TDC1"/>
            <w:tabs>
              <w:tab w:val="left" w:pos="440"/>
              <w:tab w:val="right" w:leader="dot" w:pos="8828"/>
            </w:tabs>
            <w:rPr>
              <w:rFonts w:eastAsiaTheme="minorEastAsia"/>
              <w:noProof/>
              <w:lang w:eastAsia="es-AR"/>
            </w:rPr>
          </w:pPr>
          <w:r w:rsidRPr="003D4DFE">
            <w:rPr>
              <w:b/>
              <w:sz w:val="20"/>
              <w:lang w:val="es-ES"/>
            </w:rPr>
            <w:fldChar w:fldCharType="begin"/>
          </w:r>
          <w:r w:rsidR="00294E0F" w:rsidRPr="003D4DFE">
            <w:rPr>
              <w:b/>
              <w:sz w:val="20"/>
              <w:lang w:val="es-ES"/>
            </w:rPr>
            <w:instrText xml:space="preserve"> TOC \o "1-3" \h \z \u </w:instrText>
          </w:r>
          <w:r w:rsidRPr="003D4DFE">
            <w:rPr>
              <w:b/>
              <w:sz w:val="20"/>
              <w:lang w:val="es-ES"/>
            </w:rPr>
            <w:fldChar w:fldCharType="separate"/>
          </w:r>
          <w:hyperlink w:anchor="_Toc499043831" w:history="1">
            <w:r w:rsidR="007E5CCC" w:rsidRPr="00A121FA">
              <w:rPr>
                <w:rStyle w:val="Hipervnculo"/>
                <w:rFonts w:ascii="Arial" w:hAnsi="Arial" w:cs="Arial"/>
                <w:noProof/>
              </w:rPr>
              <w:t>1.</w:t>
            </w:r>
            <w:r w:rsidR="007E5CCC">
              <w:rPr>
                <w:rFonts w:eastAsiaTheme="minorEastAsia"/>
                <w:noProof/>
                <w:lang w:eastAsia="es-AR"/>
              </w:rPr>
              <w:tab/>
            </w:r>
            <w:r w:rsidR="007E5CCC" w:rsidRPr="00A121FA">
              <w:rPr>
                <w:rStyle w:val="Hipervnculo"/>
                <w:rFonts w:ascii="Arial" w:hAnsi="Arial" w:cs="Arial"/>
                <w:noProof/>
              </w:rPr>
              <w:t>Objeto</w:t>
            </w:r>
            <w:r w:rsidR="007E5CC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5CCC">
              <w:rPr>
                <w:noProof/>
                <w:webHidden/>
              </w:rPr>
              <w:instrText xml:space="preserve"> PAGEREF _Toc499043831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5CCC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5CCC" w:rsidRDefault="00157587">
          <w:pPr>
            <w:pStyle w:val="TDC1"/>
            <w:tabs>
              <w:tab w:val="left" w:pos="440"/>
              <w:tab w:val="right" w:leader="dot" w:pos="8828"/>
            </w:tabs>
            <w:rPr>
              <w:rFonts w:eastAsiaTheme="minorEastAsia"/>
              <w:noProof/>
              <w:lang w:eastAsia="es-AR"/>
            </w:rPr>
          </w:pPr>
          <w:hyperlink w:anchor="_Toc499043832" w:history="1">
            <w:r w:rsidR="007E5CCC" w:rsidRPr="00A121FA">
              <w:rPr>
                <w:rStyle w:val="Hipervnculo"/>
                <w:rFonts w:ascii="Arial" w:hAnsi="Arial" w:cs="Arial"/>
                <w:noProof/>
              </w:rPr>
              <w:t>2.</w:t>
            </w:r>
            <w:r w:rsidR="007E5CCC">
              <w:rPr>
                <w:rFonts w:eastAsiaTheme="minorEastAsia"/>
                <w:noProof/>
                <w:lang w:eastAsia="es-AR"/>
              </w:rPr>
              <w:tab/>
            </w:r>
            <w:r w:rsidR="007E5CCC" w:rsidRPr="00A121FA">
              <w:rPr>
                <w:rStyle w:val="Hipervnculo"/>
                <w:rFonts w:ascii="Arial" w:hAnsi="Arial" w:cs="Arial"/>
                <w:noProof/>
              </w:rPr>
              <w:t>Alcance</w:t>
            </w:r>
            <w:r w:rsidR="007E5CC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5CCC">
              <w:rPr>
                <w:noProof/>
                <w:webHidden/>
              </w:rPr>
              <w:instrText xml:space="preserve"> PAGEREF _Toc499043832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5CCC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5CCC" w:rsidRDefault="00157587">
          <w:pPr>
            <w:pStyle w:val="TDC1"/>
            <w:tabs>
              <w:tab w:val="left" w:pos="440"/>
              <w:tab w:val="right" w:leader="dot" w:pos="8828"/>
            </w:tabs>
            <w:rPr>
              <w:rFonts w:eastAsiaTheme="minorEastAsia"/>
              <w:noProof/>
              <w:lang w:eastAsia="es-AR"/>
            </w:rPr>
          </w:pPr>
          <w:hyperlink w:anchor="_Toc499043833" w:history="1">
            <w:r w:rsidR="007E5CCC" w:rsidRPr="00A121FA">
              <w:rPr>
                <w:rStyle w:val="Hipervnculo"/>
                <w:rFonts w:ascii="Arial" w:hAnsi="Arial" w:cs="Arial"/>
                <w:noProof/>
              </w:rPr>
              <w:t>3.</w:t>
            </w:r>
            <w:r w:rsidR="007E5CCC">
              <w:rPr>
                <w:rFonts w:eastAsiaTheme="minorEastAsia"/>
                <w:noProof/>
                <w:lang w:eastAsia="es-AR"/>
              </w:rPr>
              <w:tab/>
            </w:r>
            <w:r w:rsidR="007E5CCC" w:rsidRPr="00A121FA">
              <w:rPr>
                <w:rStyle w:val="Hipervnculo"/>
                <w:rFonts w:ascii="Arial" w:hAnsi="Arial" w:cs="Arial"/>
                <w:noProof/>
              </w:rPr>
              <w:t>Cotización</w:t>
            </w:r>
            <w:r w:rsidR="007E5CC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5CCC">
              <w:rPr>
                <w:noProof/>
                <w:webHidden/>
              </w:rPr>
              <w:instrText xml:space="preserve"> PAGEREF _Toc499043833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5CCC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5CCC" w:rsidRDefault="00157587">
          <w:pPr>
            <w:pStyle w:val="TDC1"/>
            <w:tabs>
              <w:tab w:val="left" w:pos="440"/>
              <w:tab w:val="right" w:leader="dot" w:pos="8828"/>
            </w:tabs>
            <w:rPr>
              <w:rFonts w:eastAsiaTheme="minorEastAsia"/>
              <w:noProof/>
              <w:lang w:eastAsia="es-AR"/>
            </w:rPr>
          </w:pPr>
          <w:hyperlink w:anchor="_Toc499043834" w:history="1">
            <w:r w:rsidR="007E5CCC" w:rsidRPr="00A121FA">
              <w:rPr>
                <w:rStyle w:val="Hipervnculo"/>
                <w:rFonts w:ascii="Arial" w:hAnsi="Arial" w:cs="Arial"/>
                <w:noProof/>
              </w:rPr>
              <w:t>4.</w:t>
            </w:r>
            <w:r w:rsidR="007E5CCC">
              <w:rPr>
                <w:rFonts w:eastAsiaTheme="minorEastAsia"/>
                <w:noProof/>
                <w:lang w:eastAsia="es-AR"/>
              </w:rPr>
              <w:tab/>
            </w:r>
            <w:r w:rsidR="007E5CCC" w:rsidRPr="00A121FA">
              <w:rPr>
                <w:rStyle w:val="Hipervnculo"/>
                <w:rFonts w:ascii="Arial" w:hAnsi="Arial" w:cs="Arial"/>
                <w:noProof/>
              </w:rPr>
              <w:t>Requisitos de la oferta técnica y exigencias administrativas</w:t>
            </w:r>
            <w:r w:rsidR="007E5CC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5CCC">
              <w:rPr>
                <w:noProof/>
                <w:webHidden/>
              </w:rPr>
              <w:instrText xml:space="preserve"> PAGEREF _Toc499043834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5CCC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5CCC" w:rsidRDefault="00157587">
          <w:pPr>
            <w:pStyle w:val="TDC1"/>
            <w:tabs>
              <w:tab w:val="left" w:pos="440"/>
              <w:tab w:val="right" w:leader="dot" w:pos="8828"/>
            </w:tabs>
            <w:rPr>
              <w:rFonts w:eastAsiaTheme="minorEastAsia"/>
              <w:noProof/>
              <w:lang w:eastAsia="es-AR"/>
            </w:rPr>
          </w:pPr>
          <w:hyperlink w:anchor="_Toc499043835" w:history="1">
            <w:r w:rsidR="007E5CCC" w:rsidRPr="00A121FA">
              <w:rPr>
                <w:rStyle w:val="Hipervnculo"/>
                <w:rFonts w:ascii="Arial" w:hAnsi="Arial" w:cs="Arial"/>
                <w:noProof/>
                <w:lang w:val="es-ES_tradnl"/>
              </w:rPr>
              <w:t>5.</w:t>
            </w:r>
            <w:r w:rsidR="007E5CCC">
              <w:rPr>
                <w:rFonts w:eastAsiaTheme="minorEastAsia"/>
                <w:noProof/>
                <w:lang w:eastAsia="es-AR"/>
              </w:rPr>
              <w:tab/>
            </w:r>
            <w:r w:rsidR="007E5CCC" w:rsidRPr="00A121FA">
              <w:rPr>
                <w:rStyle w:val="Hipervnculo"/>
                <w:rFonts w:ascii="Arial" w:hAnsi="Arial" w:cs="Arial"/>
                <w:noProof/>
                <w:lang w:val="es-ES_tradnl"/>
              </w:rPr>
              <w:t>Provisiones a cargo del proveedor</w:t>
            </w:r>
            <w:r w:rsidR="007E5CC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5CCC">
              <w:rPr>
                <w:noProof/>
                <w:webHidden/>
              </w:rPr>
              <w:instrText xml:space="preserve"> PAGEREF _Toc499043835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5CC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5CCC" w:rsidRDefault="00157587">
          <w:pPr>
            <w:pStyle w:val="TDC1"/>
            <w:tabs>
              <w:tab w:val="left" w:pos="440"/>
              <w:tab w:val="right" w:leader="dot" w:pos="8828"/>
            </w:tabs>
            <w:rPr>
              <w:rFonts w:eastAsiaTheme="minorEastAsia"/>
              <w:noProof/>
              <w:lang w:eastAsia="es-AR"/>
            </w:rPr>
          </w:pPr>
          <w:hyperlink w:anchor="_Toc499043836" w:history="1">
            <w:r w:rsidR="007E5CCC" w:rsidRPr="00A121FA">
              <w:rPr>
                <w:rStyle w:val="Hipervnculo"/>
                <w:rFonts w:ascii="Arial" w:hAnsi="Arial" w:cs="Arial"/>
                <w:noProof/>
              </w:rPr>
              <w:t>6.</w:t>
            </w:r>
            <w:r w:rsidR="007E5CCC">
              <w:rPr>
                <w:rFonts w:eastAsiaTheme="minorEastAsia"/>
                <w:noProof/>
                <w:lang w:eastAsia="es-AR"/>
              </w:rPr>
              <w:tab/>
            </w:r>
            <w:r w:rsidR="007E5CCC" w:rsidRPr="00A121FA">
              <w:rPr>
                <w:rStyle w:val="Hipervnculo"/>
                <w:rFonts w:ascii="Arial" w:hAnsi="Arial" w:cs="Arial"/>
                <w:noProof/>
              </w:rPr>
              <w:t>Plazo de entrega</w:t>
            </w:r>
            <w:r w:rsidR="007E5CC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5CCC">
              <w:rPr>
                <w:noProof/>
                <w:webHidden/>
              </w:rPr>
              <w:instrText xml:space="preserve"> PAGEREF _Toc499043836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5CC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5CCC" w:rsidRDefault="00157587">
          <w:pPr>
            <w:pStyle w:val="TDC1"/>
            <w:tabs>
              <w:tab w:val="left" w:pos="440"/>
              <w:tab w:val="right" w:leader="dot" w:pos="8828"/>
            </w:tabs>
            <w:rPr>
              <w:rFonts w:eastAsiaTheme="minorEastAsia"/>
              <w:noProof/>
              <w:lang w:eastAsia="es-AR"/>
            </w:rPr>
          </w:pPr>
          <w:hyperlink w:anchor="_Toc499043837" w:history="1">
            <w:r w:rsidR="007E5CCC" w:rsidRPr="00A121FA">
              <w:rPr>
                <w:rStyle w:val="Hipervnculo"/>
                <w:rFonts w:ascii="Arial" w:hAnsi="Arial" w:cs="Arial"/>
                <w:noProof/>
              </w:rPr>
              <w:t>7.</w:t>
            </w:r>
            <w:r w:rsidR="007E5CCC">
              <w:rPr>
                <w:rFonts w:eastAsiaTheme="minorEastAsia"/>
                <w:noProof/>
                <w:lang w:eastAsia="es-AR"/>
              </w:rPr>
              <w:tab/>
            </w:r>
            <w:r w:rsidR="007E5CCC" w:rsidRPr="00A121FA">
              <w:rPr>
                <w:rStyle w:val="Hipervnculo"/>
                <w:rFonts w:ascii="Arial" w:hAnsi="Arial" w:cs="Arial"/>
                <w:noProof/>
              </w:rPr>
              <w:t>Normas y especificaciones a considerar</w:t>
            </w:r>
            <w:r w:rsidR="007E5CC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5CCC">
              <w:rPr>
                <w:noProof/>
                <w:webHidden/>
              </w:rPr>
              <w:instrText xml:space="preserve"> PAGEREF _Toc499043837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5CC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5CCC" w:rsidRDefault="00157587">
          <w:pPr>
            <w:pStyle w:val="TDC2"/>
            <w:tabs>
              <w:tab w:val="left" w:pos="880"/>
              <w:tab w:val="right" w:leader="dot" w:pos="8828"/>
            </w:tabs>
            <w:rPr>
              <w:rFonts w:eastAsiaTheme="minorEastAsia"/>
              <w:noProof/>
              <w:lang w:eastAsia="es-AR"/>
            </w:rPr>
          </w:pPr>
          <w:hyperlink w:anchor="_Toc499043838" w:history="1">
            <w:r w:rsidR="007E5CCC" w:rsidRPr="00A121FA">
              <w:rPr>
                <w:rStyle w:val="Hipervnculo"/>
                <w:rFonts w:ascii="Arial" w:hAnsi="Arial" w:cs="Arial"/>
                <w:noProof/>
              </w:rPr>
              <w:t>7.1.</w:t>
            </w:r>
            <w:r w:rsidR="007E5CCC">
              <w:rPr>
                <w:rFonts w:eastAsiaTheme="minorEastAsia"/>
                <w:noProof/>
                <w:lang w:eastAsia="es-AR"/>
              </w:rPr>
              <w:tab/>
            </w:r>
            <w:r w:rsidR="007E5CCC" w:rsidRPr="00A121FA">
              <w:rPr>
                <w:rStyle w:val="Hipervnculo"/>
                <w:rFonts w:ascii="Arial" w:hAnsi="Arial" w:cs="Arial"/>
                <w:noProof/>
              </w:rPr>
              <w:t>Características de las piezas</w:t>
            </w:r>
            <w:r w:rsidR="007E5CC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5CCC">
              <w:rPr>
                <w:noProof/>
                <w:webHidden/>
              </w:rPr>
              <w:instrText xml:space="preserve"> PAGEREF _Toc499043838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5CC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5CCC" w:rsidRDefault="00157587">
          <w:pPr>
            <w:pStyle w:val="TDC1"/>
            <w:tabs>
              <w:tab w:val="left" w:pos="440"/>
              <w:tab w:val="right" w:leader="dot" w:pos="8828"/>
            </w:tabs>
            <w:rPr>
              <w:rFonts w:eastAsiaTheme="minorEastAsia"/>
              <w:noProof/>
              <w:lang w:eastAsia="es-AR"/>
            </w:rPr>
          </w:pPr>
          <w:hyperlink w:anchor="_Toc499043839" w:history="1">
            <w:r w:rsidR="007E5CCC" w:rsidRPr="00A121FA">
              <w:rPr>
                <w:rStyle w:val="Hipervnculo"/>
                <w:rFonts w:ascii="Arial" w:hAnsi="Arial" w:cs="Arial"/>
                <w:noProof/>
              </w:rPr>
              <w:t>8.</w:t>
            </w:r>
            <w:r w:rsidR="007E5CCC">
              <w:rPr>
                <w:rFonts w:eastAsiaTheme="minorEastAsia"/>
                <w:noProof/>
                <w:lang w:eastAsia="es-AR"/>
              </w:rPr>
              <w:tab/>
            </w:r>
            <w:r w:rsidR="007E5CCC" w:rsidRPr="00A121FA">
              <w:rPr>
                <w:rStyle w:val="Hipervnculo"/>
                <w:rFonts w:ascii="Arial" w:hAnsi="Arial" w:cs="Arial"/>
                <w:noProof/>
              </w:rPr>
              <w:t>Garantía</w:t>
            </w:r>
            <w:r w:rsidR="007E5CC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5CCC">
              <w:rPr>
                <w:noProof/>
                <w:webHidden/>
              </w:rPr>
              <w:instrText xml:space="preserve"> PAGEREF _Toc499043839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5CC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5CCC" w:rsidRDefault="00157587">
          <w:pPr>
            <w:pStyle w:val="TDC1"/>
            <w:tabs>
              <w:tab w:val="left" w:pos="440"/>
              <w:tab w:val="right" w:leader="dot" w:pos="8828"/>
            </w:tabs>
            <w:rPr>
              <w:rFonts w:eastAsiaTheme="minorEastAsia"/>
              <w:noProof/>
              <w:lang w:eastAsia="es-AR"/>
            </w:rPr>
          </w:pPr>
          <w:hyperlink w:anchor="_Toc499043840" w:history="1">
            <w:r w:rsidR="007E5CCC" w:rsidRPr="00A121FA">
              <w:rPr>
                <w:rStyle w:val="Hipervnculo"/>
                <w:rFonts w:ascii="Arial" w:hAnsi="Arial" w:cs="Arial"/>
                <w:noProof/>
              </w:rPr>
              <w:t>9.</w:t>
            </w:r>
            <w:r w:rsidR="007E5CCC">
              <w:rPr>
                <w:rFonts w:eastAsiaTheme="minorEastAsia"/>
                <w:noProof/>
                <w:lang w:eastAsia="es-AR"/>
              </w:rPr>
              <w:tab/>
            </w:r>
            <w:r w:rsidR="007E5CCC" w:rsidRPr="00A121FA">
              <w:rPr>
                <w:rStyle w:val="Hipervnculo"/>
                <w:rFonts w:ascii="Arial" w:hAnsi="Arial" w:cs="Arial"/>
                <w:noProof/>
              </w:rPr>
              <w:t>Lugar de entrega de las piezas</w:t>
            </w:r>
            <w:r w:rsidR="007E5CC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5CCC">
              <w:rPr>
                <w:noProof/>
                <w:webHidden/>
              </w:rPr>
              <w:instrText xml:space="preserve"> PAGEREF _Toc499043840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5CC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5CCC" w:rsidRDefault="00157587">
          <w:pPr>
            <w:pStyle w:val="TDC1"/>
            <w:tabs>
              <w:tab w:val="left" w:pos="660"/>
              <w:tab w:val="right" w:leader="dot" w:pos="8828"/>
            </w:tabs>
            <w:rPr>
              <w:rFonts w:eastAsiaTheme="minorEastAsia"/>
              <w:noProof/>
              <w:lang w:eastAsia="es-AR"/>
            </w:rPr>
          </w:pPr>
          <w:hyperlink w:anchor="_Toc499043841" w:history="1">
            <w:r w:rsidR="007E5CCC" w:rsidRPr="00A121FA">
              <w:rPr>
                <w:rStyle w:val="Hipervnculo"/>
                <w:rFonts w:ascii="Arial" w:hAnsi="Arial" w:cs="Arial"/>
                <w:noProof/>
              </w:rPr>
              <w:t>10.</w:t>
            </w:r>
            <w:r w:rsidR="007E5CCC">
              <w:rPr>
                <w:rFonts w:eastAsiaTheme="minorEastAsia"/>
                <w:noProof/>
                <w:lang w:eastAsia="es-AR"/>
              </w:rPr>
              <w:tab/>
            </w:r>
            <w:r w:rsidR="007E5CCC" w:rsidRPr="00A121FA">
              <w:rPr>
                <w:rStyle w:val="Hipervnculo"/>
                <w:rFonts w:ascii="Arial" w:hAnsi="Arial" w:cs="Arial"/>
                <w:noProof/>
              </w:rPr>
              <w:t>Recepción de las piezas</w:t>
            </w:r>
            <w:r w:rsidR="007E5CC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5CCC">
              <w:rPr>
                <w:noProof/>
                <w:webHidden/>
              </w:rPr>
              <w:instrText xml:space="preserve"> PAGEREF _Toc499043841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5CC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5CCC" w:rsidRDefault="00157587">
          <w:pPr>
            <w:pStyle w:val="TDC2"/>
            <w:tabs>
              <w:tab w:val="left" w:pos="1100"/>
              <w:tab w:val="right" w:leader="dot" w:pos="8828"/>
            </w:tabs>
            <w:rPr>
              <w:rFonts w:eastAsiaTheme="minorEastAsia"/>
              <w:noProof/>
              <w:lang w:eastAsia="es-AR"/>
            </w:rPr>
          </w:pPr>
          <w:hyperlink w:anchor="_Toc499043842" w:history="1">
            <w:r w:rsidR="007E5CCC" w:rsidRPr="00A121FA">
              <w:rPr>
                <w:rStyle w:val="Hipervnculo"/>
                <w:rFonts w:ascii="Arial" w:hAnsi="Arial" w:cs="Arial"/>
                <w:noProof/>
                <w:lang w:val="es-MX"/>
              </w:rPr>
              <w:t>10.1.</w:t>
            </w:r>
            <w:r w:rsidR="007E5CCC">
              <w:rPr>
                <w:rFonts w:eastAsiaTheme="minorEastAsia"/>
                <w:noProof/>
                <w:lang w:eastAsia="es-AR"/>
              </w:rPr>
              <w:tab/>
            </w:r>
            <w:r w:rsidR="007E5CCC" w:rsidRPr="00A121FA">
              <w:rPr>
                <w:rStyle w:val="Hipervnculo"/>
                <w:rFonts w:ascii="Arial" w:hAnsi="Arial" w:cs="Arial"/>
                <w:noProof/>
                <w:lang w:val="es-MX"/>
              </w:rPr>
              <w:t>Rotulado y embalaje</w:t>
            </w:r>
            <w:r w:rsidR="007E5CC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5CCC">
              <w:rPr>
                <w:noProof/>
                <w:webHidden/>
              </w:rPr>
              <w:instrText xml:space="preserve"> PAGEREF _Toc499043842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E5CC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708B" w:rsidRPr="002A2491" w:rsidRDefault="00157587" w:rsidP="00B80B86">
          <w:pPr>
            <w:spacing w:line="360" w:lineRule="auto"/>
            <w:jc w:val="both"/>
            <w:rPr>
              <w:b/>
            </w:rPr>
          </w:pPr>
          <w:r w:rsidRPr="003D4DFE">
            <w:rPr>
              <w:b/>
              <w:sz w:val="20"/>
              <w:lang w:val="es-ES"/>
            </w:rPr>
            <w:fldChar w:fldCharType="end"/>
          </w:r>
        </w:p>
      </w:sdtContent>
    </w:sdt>
    <w:p w:rsidR="00B51442" w:rsidRDefault="00B51442" w:rsidP="00B80B86">
      <w:pPr>
        <w:spacing w:line="360" w:lineRule="auto"/>
        <w:jc w:val="both"/>
      </w:pPr>
    </w:p>
    <w:p w:rsidR="00B51442" w:rsidRDefault="00B51442" w:rsidP="00B80B86">
      <w:pPr>
        <w:spacing w:line="360" w:lineRule="auto"/>
        <w:jc w:val="both"/>
      </w:pPr>
    </w:p>
    <w:p w:rsidR="00B51442" w:rsidRDefault="00B51442" w:rsidP="00B80B86">
      <w:pPr>
        <w:spacing w:line="360" w:lineRule="auto"/>
        <w:jc w:val="both"/>
      </w:pPr>
    </w:p>
    <w:p w:rsidR="00B51442" w:rsidRDefault="00B51442" w:rsidP="00B80B86">
      <w:pPr>
        <w:spacing w:line="360" w:lineRule="auto"/>
        <w:jc w:val="both"/>
        <w:rPr>
          <w:lang w:val="es-ES"/>
        </w:rPr>
      </w:pPr>
    </w:p>
    <w:p w:rsidR="0048230E" w:rsidRDefault="0048230E" w:rsidP="00B80B86">
      <w:pPr>
        <w:spacing w:line="360" w:lineRule="auto"/>
        <w:jc w:val="both"/>
        <w:rPr>
          <w:lang w:val="es-ES"/>
        </w:rPr>
      </w:pPr>
    </w:p>
    <w:p w:rsidR="00E776F3" w:rsidRDefault="00E776F3" w:rsidP="00B80B86">
      <w:pPr>
        <w:spacing w:line="360" w:lineRule="auto"/>
        <w:jc w:val="both"/>
        <w:rPr>
          <w:lang w:val="es-ES"/>
        </w:rPr>
      </w:pPr>
    </w:p>
    <w:p w:rsidR="007E5CCC" w:rsidRPr="00FA4C5E" w:rsidRDefault="007E5CCC" w:rsidP="00B80B86">
      <w:pPr>
        <w:spacing w:line="360" w:lineRule="auto"/>
        <w:jc w:val="both"/>
        <w:rPr>
          <w:lang w:val="es-ES"/>
        </w:rPr>
      </w:pPr>
    </w:p>
    <w:p w:rsidR="00B1708B" w:rsidRPr="00B1708B" w:rsidRDefault="00B1708B" w:rsidP="00B80B86">
      <w:pPr>
        <w:pStyle w:val="Ttulo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color w:val="auto"/>
          <w:sz w:val="22"/>
          <w:szCs w:val="22"/>
          <w:u w:val="single"/>
        </w:rPr>
      </w:pPr>
      <w:bookmarkStart w:id="2" w:name="_Toc499043831"/>
      <w:r w:rsidRPr="00B1708B">
        <w:rPr>
          <w:rFonts w:ascii="Arial" w:hAnsi="Arial" w:cs="Arial"/>
          <w:color w:val="auto"/>
          <w:sz w:val="22"/>
          <w:szCs w:val="22"/>
          <w:u w:val="single"/>
        </w:rPr>
        <w:t>Objeto</w:t>
      </w:r>
      <w:bookmarkEnd w:id="0"/>
      <w:bookmarkEnd w:id="1"/>
      <w:bookmarkEnd w:id="2"/>
    </w:p>
    <w:p w:rsidR="00903084" w:rsidRPr="00B1708B" w:rsidRDefault="00B1708B" w:rsidP="00B80B86">
      <w:pPr>
        <w:spacing w:line="360" w:lineRule="auto"/>
        <w:jc w:val="both"/>
        <w:rPr>
          <w:rFonts w:ascii="Arial" w:hAnsi="Arial" w:cs="Arial"/>
          <w:lang w:val="es-ES_tradnl"/>
        </w:rPr>
      </w:pPr>
      <w:r w:rsidRPr="00B1708B">
        <w:rPr>
          <w:rFonts w:ascii="Arial" w:hAnsi="Arial" w:cs="Arial"/>
          <w:lang w:val="es-ES_tradnl"/>
        </w:rPr>
        <w:t>La presente documentación define las especificacion</w:t>
      </w:r>
      <w:r w:rsidR="007E2C3D">
        <w:rPr>
          <w:rFonts w:ascii="Arial" w:hAnsi="Arial" w:cs="Arial"/>
          <w:lang w:val="es-ES_tradnl"/>
        </w:rPr>
        <w:t xml:space="preserve">es técnicas para la adquisición </w:t>
      </w:r>
      <w:r w:rsidRPr="00B1708B">
        <w:rPr>
          <w:rFonts w:ascii="Arial" w:hAnsi="Arial" w:cs="Arial"/>
          <w:lang w:val="es-ES_tradnl"/>
        </w:rPr>
        <w:t xml:space="preserve">de </w:t>
      </w:r>
      <w:r w:rsidR="00E027DC" w:rsidRPr="0048230E">
        <w:rPr>
          <w:rFonts w:ascii="Arial" w:hAnsi="Arial" w:cs="Arial"/>
          <w:b/>
          <w:lang w:val="es-ES_tradnl"/>
        </w:rPr>
        <w:t>“</w:t>
      </w:r>
      <w:r w:rsidR="00317280">
        <w:rPr>
          <w:rFonts w:ascii="Arial" w:hAnsi="Arial" w:cs="Arial"/>
          <w:b/>
          <w:lang w:val="es-ES_tradnl"/>
        </w:rPr>
        <w:t>Parabrisas, Vidrios</w:t>
      </w:r>
      <w:r w:rsidRPr="00B1708B">
        <w:rPr>
          <w:rFonts w:ascii="Arial" w:hAnsi="Arial" w:cs="Arial"/>
          <w:b/>
          <w:lang w:val="es-ES_tradnl"/>
        </w:rPr>
        <w:t>”</w:t>
      </w:r>
      <w:r w:rsidR="002E13FF">
        <w:rPr>
          <w:rFonts w:ascii="Arial" w:hAnsi="Arial" w:cs="Arial"/>
          <w:lang w:val="es-ES_tradnl"/>
        </w:rPr>
        <w:t>.</w:t>
      </w:r>
    </w:p>
    <w:p w:rsidR="00B1708B" w:rsidRPr="00B1708B" w:rsidRDefault="00B1708B" w:rsidP="00B80B86">
      <w:pPr>
        <w:pStyle w:val="Ttulo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color w:val="auto"/>
          <w:sz w:val="22"/>
          <w:szCs w:val="22"/>
          <w:u w:val="single"/>
        </w:rPr>
      </w:pPr>
      <w:r w:rsidRPr="00B1708B">
        <w:rPr>
          <w:rFonts w:ascii="Arial" w:hAnsi="Arial" w:cs="Arial"/>
          <w:color w:val="auto"/>
          <w:sz w:val="22"/>
          <w:szCs w:val="22"/>
          <w:u w:val="single"/>
        </w:rPr>
        <w:t xml:space="preserve"> </w:t>
      </w:r>
      <w:bookmarkStart w:id="3" w:name="_Toc483145564"/>
      <w:bookmarkStart w:id="4" w:name="_Toc483145971"/>
      <w:bookmarkStart w:id="5" w:name="_Toc499043832"/>
      <w:r w:rsidRPr="00B1708B">
        <w:rPr>
          <w:rFonts w:ascii="Arial" w:hAnsi="Arial" w:cs="Arial"/>
          <w:color w:val="auto"/>
          <w:sz w:val="22"/>
          <w:szCs w:val="22"/>
          <w:u w:val="single"/>
        </w:rPr>
        <w:t>Alcance</w:t>
      </w:r>
      <w:bookmarkEnd w:id="3"/>
      <w:bookmarkEnd w:id="4"/>
      <w:bookmarkEnd w:id="5"/>
    </w:p>
    <w:p w:rsidR="00B1708B" w:rsidRPr="00B1708B" w:rsidRDefault="00B1708B" w:rsidP="00B80B86">
      <w:pPr>
        <w:spacing w:line="360" w:lineRule="auto"/>
        <w:jc w:val="both"/>
        <w:rPr>
          <w:rFonts w:ascii="Arial" w:hAnsi="Arial" w:cs="Arial"/>
          <w:lang w:val="es-ES_tradnl"/>
        </w:rPr>
      </w:pPr>
      <w:r w:rsidRPr="00B1708B">
        <w:rPr>
          <w:rFonts w:ascii="Arial" w:hAnsi="Arial" w:cs="Arial"/>
          <w:lang w:val="es-ES_tradnl"/>
        </w:rPr>
        <w:t>La contratación consiste</w:t>
      </w:r>
      <w:r w:rsidR="007D5706">
        <w:rPr>
          <w:rFonts w:ascii="Arial" w:hAnsi="Arial" w:cs="Arial"/>
          <w:lang w:val="es-ES_tradnl"/>
        </w:rPr>
        <w:t xml:space="preserve"> en la provisión de piezas descriptas</w:t>
      </w:r>
      <w:r w:rsidRPr="00B1708B">
        <w:rPr>
          <w:rFonts w:ascii="Arial" w:hAnsi="Arial" w:cs="Arial"/>
          <w:lang w:val="es-ES_tradnl"/>
        </w:rPr>
        <w:t xml:space="preserve"> en el presente pliego de especificaciones técnicas, el cual in</w:t>
      </w:r>
      <w:r w:rsidR="007D5706">
        <w:rPr>
          <w:rFonts w:ascii="Arial" w:hAnsi="Arial" w:cs="Arial"/>
          <w:lang w:val="es-ES_tradnl"/>
        </w:rPr>
        <w:t>cluye la información</w:t>
      </w:r>
      <w:r w:rsidRPr="00B1708B">
        <w:rPr>
          <w:rFonts w:ascii="Arial" w:hAnsi="Arial" w:cs="Arial"/>
          <w:lang w:val="es-ES_tradnl"/>
        </w:rPr>
        <w:t xml:space="preserve">,  </w:t>
      </w:r>
      <w:r w:rsidR="007D5706">
        <w:rPr>
          <w:rFonts w:ascii="Arial" w:hAnsi="Arial" w:cs="Arial"/>
          <w:lang w:val="es-ES_tradnl"/>
        </w:rPr>
        <w:t>referencias</w:t>
      </w:r>
      <w:r w:rsidRPr="00B1708B">
        <w:rPr>
          <w:rFonts w:ascii="Arial" w:hAnsi="Arial" w:cs="Arial"/>
          <w:lang w:val="es-ES_tradnl"/>
        </w:rPr>
        <w:t>,  la garantía consecuente y cualquier otra tarea y/o trámite inherente a la adecuada provisión requerida.</w:t>
      </w:r>
    </w:p>
    <w:p w:rsidR="007D5706" w:rsidRPr="007D5706" w:rsidRDefault="00B1708B" w:rsidP="00B80B86">
      <w:pPr>
        <w:pStyle w:val="Ttulo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color w:val="auto"/>
          <w:sz w:val="22"/>
          <w:szCs w:val="22"/>
          <w:u w:val="single"/>
        </w:rPr>
      </w:pPr>
      <w:bookmarkStart w:id="6" w:name="_Toc483145565"/>
      <w:bookmarkStart w:id="7" w:name="_Toc483145972"/>
      <w:bookmarkStart w:id="8" w:name="_Toc499043833"/>
      <w:r w:rsidRPr="00B1708B">
        <w:rPr>
          <w:rFonts w:ascii="Arial" w:hAnsi="Arial" w:cs="Arial"/>
          <w:color w:val="auto"/>
          <w:sz w:val="22"/>
          <w:szCs w:val="22"/>
          <w:u w:val="single"/>
        </w:rPr>
        <w:t>Cotización</w:t>
      </w:r>
      <w:bookmarkEnd w:id="6"/>
      <w:bookmarkEnd w:id="7"/>
      <w:bookmarkEnd w:id="8"/>
      <w:r w:rsidRPr="00B1708B">
        <w:rPr>
          <w:rFonts w:ascii="Arial" w:hAnsi="Arial" w:cs="Arial"/>
          <w:color w:val="auto"/>
          <w:sz w:val="22"/>
          <w:szCs w:val="22"/>
          <w:u w:val="single"/>
        </w:rPr>
        <w:t xml:space="preserve"> </w:t>
      </w:r>
    </w:p>
    <w:p w:rsidR="00B1708B" w:rsidRPr="00B1708B" w:rsidRDefault="007D5706" w:rsidP="00B80B86">
      <w:p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Las piezas </w:t>
      </w:r>
      <w:r w:rsidR="004D6642">
        <w:rPr>
          <w:rFonts w:ascii="Arial" w:hAnsi="Arial" w:cs="Arial"/>
          <w:lang w:val="es-ES_tradnl"/>
        </w:rPr>
        <w:t xml:space="preserve">a proveer deberán ser nuevas y de primera calidad. Además </w:t>
      </w:r>
      <w:r w:rsidR="00B1708B" w:rsidRPr="00B1708B">
        <w:rPr>
          <w:rFonts w:ascii="Arial" w:hAnsi="Arial" w:cs="Arial"/>
          <w:lang w:val="es-ES_tradnl"/>
        </w:rPr>
        <w:t>se</w:t>
      </w:r>
      <w:r w:rsidR="004D6642">
        <w:rPr>
          <w:rFonts w:ascii="Arial" w:hAnsi="Arial" w:cs="Arial"/>
          <w:lang w:val="es-ES_tradnl"/>
        </w:rPr>
        <w:t xml:space="preserve"> deberá indicar para cada caso </w:t>
      </w:r>
      <w:r>
        <w:rPr>
          <w:rFonts w:ascii="Arial" w:hAnsi="Arial" w:cs="Arial"/>
          <w:lang w:val="es-ES_tradnl"/>
        </w:rPr>
        <w:t>las  características técnicas de las misma</w:t>
      </w:r>
      <w:r w:rsidR="00B1708B" w:rsidRPr="00B1708B">
        <w:rPr>
          <w:rFonts w:ascii="Arial" w:hAnsi="Arial" w:cs="Arial"/>
          <w:lang w:val="es-ES_tradnl"/>
        </w:rPr>
        <w:t xml:space="preserve">s, las cuales deberán ser en todo coincidentes con las establecidas en el presente pliego. </w:t>
      </w:r>
    </w:p>
    <w:p w:rsidR="00B64097" w:rsidRDefault="002E13FF" w:rsidP="00B80B86">
      <w:p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S</w:t>
      </w:r>
      <w:r w:rsidR="00B1708B" w:rsidRPr="00B64097">
        <w:rPr>
          <w:rFonts w:ascii="Arial" w:hAnsi="Arial" w:cs="Arial"/>
          <w:lang w:val="es-ES_tradnl"/>
        </w:rPr>
        <w:t>e</w:t>
      </w:r>
      <w:r w:rsidR="00F36302" w:rsidRPr="00B64097">
        <w:rPr>
          <w:rFonts w:ascii="Arial" w:hAnsi="Arial" w:cs="Arial"/>
          <w:lang w:val="es-ES_tradnl"/>
        </w:rPr>
        <w:t xml:space="preserve"> aceptarán “Propuestas Alternativas</w:t>
      </w:r>
      <w:r w:rsidR="00B64097">
        <w:rPr>
          <w:rFonts w:ascii="Arial" w:hAnsi="Arial" w:cs="Arial"/>
          <w:lang w:val="es-ES_tradnl"/>
        </w:rPr>
        <w:t>”.</w:t>
      </w:r>
    </w:p>
    <w:p w:rsidR="00F36302" w:rsidRPr="00B1708B" w:rsidRDefault="000B5302" w:rsidP="00B80B86">
      <w:p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No</w:t>
      </w:r>
      <w:r w:rsidR="00F36302">
        <w:rPr>
          <w:rFonts w:ascii="Arial" w:hAnsi="Arial" w:cs="Arial"/>
          <w:lang w:val="es-ES_tradnl"/>
        </w:rPr>
        <w:t xml:space="preserve"> aceptaran “Propue</w:t>
      </w:r>
      <w:r w:rsidR="009B2B08">
        <w:rPr>
          <w:rFonts w:ascii="Arial" w:hAnsi="Arial" w:cs="Arial"/>
          <w:lang w:val="es-ES_tradnl"/>
        </w:rPr>
        <w:t>stas Variantes”.</w:t>
      </w:r>
    </w:p>
    <w:p w:rsidR="007E2C3D" w:rsidRPr="007E2C3D" w:rsidRDefault="00B1708B" w:rsidP="00B80B86">
      <w:pPr>
        <w:pStyle w:val="Ttulo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color w:val="auto"/>
          <w:sz w:val="22"/>
          <w:szCs w:val="22"/>
          <w:u w:val="single"/>
        </w:rPr>
      </w:pPr>
      <w:bookmarkStart w:id="9" w:name="_Toc483145566"/>
      <w:bookmarkStart w:id="10" w:name="_Toc483145973"/>
      <w:bookmarkStart w:id="11" w:name="_Toc499043834"/>
      <w:r w:rsidRPr="00B1708B">
        <w:rPr>
          <w:rFonts w:ascii="Arial" w:hAnsi="Arial" w:cs="Arial"/>
          <w:color w:val="auto"/>
          <w:sz w:val="22"/>
          <w:szCs w:val="22"/>
          <w:u w:val="single"/>
        </w:rPr>
        <w:t>Requisitos de la oferta técnica y exigencias administrativas</w:t>
      </w:r>
      <w:bookmarkEnd w:id="9"/>
      <w:bookmarkEnd w:id="10"/>
      <w:bookmarkEnd w:id="11"/>
      <w:r w:rsidRPr="00B1708B">
        <w:rPr>
          <w:rFonts w:ascii="Arial" w:hAnsi="Arial" w:cs="Arial"/>
          <w:color w:val="auto"/>
          <w:sz w:val="22"/>
          <w:szCs w:val="22"/>
          <w:u w:val="single"/>
        </w:rPr>
        <w:t xml:space="preserve"> </w:t>
      </w:r>
    </w:p>
    <w:p w:rsidR="00B1708B" w:rsidRPr="00B1708B" w:rsidRDefault="00B1708B" w:rsidP="00B80B86">
      <w:pPr>
        <w:spacing w:line="360" w:lineRule="auto"/>
        <w:jc w:val="both"/>
        <w:rPr>
          <w:rFonts w:ascii="Arial" w:hAnsi="Arial" w:cs="Arial"/>
          <w:lang w:val="es-ES_tradnl"/>
        </w:rPr>
      </w:pPr>
      <w:r w:rsidRPr="00B1708B">
        <w:rPr>
          <w:rFonts w:ascii="Arial" w:hAnsi="Arial" w:cs="Arial"/>
          <w:lang w:val="es-ES_tradnl"/>
        </w:rPr>
        <w:t>La oferta técnica contará indefectiblemente para su análisis con los siguientes elementos:</w:t>
      </w:r>
    </w:p>
    <w:p w:rsidR="007D5706" w:rsidRPr="00435A4B" w:rsidRDefault="00435A4B" w:rsidP="00435A4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s-ES_tradnl"/>
        </w:rPr>
      </w:pPr>
      <w:r w:rsidRPr="007D5706">
        <w:rPr>
          <w:rFonts w:ascii="Arial" w:hAnsi="Arial" w:cs="Arial"/>
          <w:lang w:val="es-ES_tradnl"/>
        </w:rPr>
        <w:t xml:space="preserve">Catálogo de las </w:t>
      </w:r>
      <w:r w:rsidR="007E5CCC">
        <w:rPr>
          <w:rFonts w:ascii="Arial" w:hAnsi="Arial" w:cs="Arial"/>
          <w:lang w:val="es-ES_tradnl"/>
        </w:rPr>
        <w:t>piezas ofertadas con imágenes</w:t>
      </w:r>
      <w:r w:rsidRPr="007D5706">
        <w:rPr>
          <w:rFonts w:ascii="Arial" w:hAnsi="Arial" w:cs="Arial"/>
          <w:lang w:val="es-ES_tradnl"/>
        </w:rPr>
        <w:t xml:space="preserve">. El mismo deberá demostrar que se cumplen con las características  </w:t>
      </w:r>
      <w:r>
        <w:rPr>
          <w:rFonts w:ascii="Arial" w:hAnsi="Arial" w:cs="Arial"/>
          <w:lang w:val="es-ES_tradnl"/>
        </w:rPr>
        <w:t>exigidas en esta especificación.</w:t>
      </w:r>
    </w:p>
    <w:p w:rsidR="00435A4B" w:rsidRPr="00435A4B" w:rsidRDefault="00B1708B" w:rsidP="00435A4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s-ES_tradnl"/>
        </w:rPr>
      </w:pPr>
      <w:r w:rsidRPr="00B1708B">
        <w:rPr>
          <w:rFonts w:ascii="Arial" w:hAnsi="Arial" w:cs="Arial"/>
          <w:lang w:val="es-ES_tradnl"/>
        </w:rPr>
        <w:t xml:space="preserve">Propuesta de entrega. </w:t>
      </w:r>
    </w:p>
    <w:p w:rsidR="00B1708B" w:rsidRDefault="00B1708B" w:rsidP="00B80B86">
      <w:pPr>
        <w:spacing w:line="360" w:lineRule="auto"/>
        <w:jc w:val="both"/>
        <w:rPr>
          <w:rFonts w:ascii="Arial" w:hAnsi="Arial" w:cs="Arial"/>
          <w:lang w:val="es-ES_tradnl"/>
        </w:rPr>
      </w:pPr>
      <w:r w:rsidRPr="00B1708B">
        <w:rPr>
          <w:rFonts w:ascii="Arial" w:hAnsi="Arial" w:cs="Arial"/>
          <w:lang w:val="es-ES_tradnl"/>
        </w:rPr>
        <w:t>Así mismo, deberá entregarse cualquier otra documentación complementaria que el oferente estime corresponder a los fines de detallar el aspecto técnico de su propuesta.</w:t>
      </w:r>
    </w:p>
    <w:p w:rsidR="007E2C3D" w:rsidRPr="007E2C3D" w:rsidRDefault="00F73093" w:rsidP="00B80B86">
      <w:pPr>
        <w:pStyle w:val="Ttulo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color w:val="auto"/>
          <w:sz w:val="22"/>
          <w:u w:val="single"/>
          <w:lang w:val="es-ES_tradnl"/>
        </w:rPr>
      </w:pPr>
      <w:bookmarkStart w:id="12" w:name="_Toc499043835"/>
      <w:r w:rsidRPr="00F73093">
        <w:rPr>
          <w:rFonts w:ascii="Arial" w:hAnsi="Arial" w:cs="Arial"/>
          <w:color w:val="auto"/>
          <w:sz w:val="22"/>
          <w:u w:val="single"/>
          <w:lang w:val="es-ES_tradnl"/>
        </w:rPr>
        <w:lastRenderedPageBreak/>
        <w:t>Provisiones a cargo del proveedor</w:t>
      </w:r>
      <w:bookmarkEnd w:id="12"/>
    </w:p>
    <w:p w:rsidR="00B1708B" w:rsidRPr="00B1708B" w:rsidRDefault="00B1708B" w:rsidP="00B80B86">
      <w:pPr>
        <w:spacing w:line="360" w:lineRule="auto"/>
        <w:jc w:val="both"/>
        <w:rPr>
          <w:rFonts w:ascii="Arial" w:hAnsi="Arial" w:cs="Arial"/>
          <w:lang w:val="es-ES_tradnl"/>
        </w:rPr>
      </w:pPr>
      <w:r w:rsidRPr="00B1708B">
        <w:rPr>
          <w:rFonts w:ascii="Arial" w:hAnsi="Arial" w:cs="Arial"/>
          <w:lang w:val="es-ES_tradnl"/>
        </w:rPr>
        <w:t>Queda a car</w:t>
      </w:r>
      <w:r w:rsidR="002E13FF">
        <w:rPr>
          <w:rFonts w:ascii="Arial" w:hAnsi="Arial" w:cs="Arial"/>
          <w:lang w:val="es-ES_tradnl"/>
        </w:rPr>
        <w:t>go d</w:t>
      </w:r>
      <w:r w:rsidR="00435A4B">
        <w:rPr>
          <w:rFonts w:ascii="Arial" w:hAnsi="Arial" w:cs="Arial"/>
          <w:lang w:val="es-ES_tradnl"/>
        </w:rPr>
        <w:t>el proveedor la entrega de las piezas</w:t>
      </w:r>
      <w:r w:rsidR="002E13FF">
        <w:rPr>
          <w:rFonts w:ascii="Arial" w:hAnsi="Arial" w:cs="Arial"/>
          <w:lang w:val="es-ES_tradnl"/>
        </w:rPr>
        <w:t>, objeto</w:t>
      </w:r>
      <w:r w:rsidRPr="00B1708B">
        <w:rPr>
          <w:rFonts w:ascii="Arial" w:hAnsi="Arial" w:cs="Arial"/>
          <w:lang w:val="es-ES_tradnl"/>
        </w:rPr>
        <w:t xml:space="preserve"> de la presente contratación en virtud de la observancia del alcance establecido en el artículo 2 del presente pliego. Dichas previsiones no constituirán ningún tipo de costo adicional para SOFSE.</w:t>
      </w:r>
    </w:p>
    <w:p w:rsidR="00B1708B" w:rsidRPr="00B1708B" w:rsidRDefault="00B1708B" w:rsidP="00B80B86">
      <w:pPr>
        <w:spacing w:line="360" w:lineRule="auto"/>
        <w:jc w:val="both"/>
        <w:rPr>
          <w:rFonts w:ascii="Arial" w:hAnsi="Arial" w:cs="Arial"/>
          <w:lang w:val="es-ES_tradnl"/>
        </w:rPr>
      </w:pPr>
      <w:r w:rsidRPr="00B1708B">
        <w:rPr>
          <w:rFonts w:ascii="Arial" w:hAnsi="Arial" w:cs="Arial"/>
          <w:lang w:val="es-ES_tradnl"/>
        </w:rPr>
        <w:t>La en</w:t>
      </w:r>
      <w:r w:rsidR="007E2C3D">
        <w:rPr>
          <w:rFonts w:ascii="Arial" w:hAnsi="Arial" w:cs="Arial"/>
          <w:lang w:val="es-ES_tradnl"/>
        </w:rPr>
        <w:t>trega incluye el transporte de las piezas hasta el taller</w:t>
      </w:r>
      <w:r w:rsidRPr="00B1708B">
        <w:rPr>
          <w:rFonts w:ascii="Arial" w:hAnsi="Arial" w:cs="Arial"/>
          <w:lang w:val="es-ES_tradnl"/>
        </w:rPr>
        <w:t>, previa consulta con el coordinador del sector.</w:t>
      </w:r>
    </w:p>
    <w:p w:rsidR="007E2C3D" w:rsidRPr="007E2C3D" w:rsidRDefault="00B1708B" w:rsidP="00B80B86">
      <w:pPr>
        <w:pStyle w:val="Ttulo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color w:val="auto"/>
          <w:sz w:val="22"/>
          <w:szCs w:val="22"/>
          <w:u w:val="single"/>
        </w:rPr>
      </w:pPr>
      <w:bookmarkStart w:id="13" w:name="_Toc483145568"/>
      <w:bookmarkStart w:id="14" w:name="_Toc499043836"/>
      <w:r w:rsidRPr="00F73093">
        <w:rPr>
          <w:rFonts w:ascii="Arial" w:hAnsi="Arial" w:cs="Arial"/>
          <w:color w:val="auto"/>
          <w:sz w:val="22"/>
          <w:szCs w:val="22"/>
          <w:u w:val="single"/>
        </w:rPr>
        <w:t>Plazo de entrega</w:t>
      </w:r>
      <w:bookmarkEnd w:id="13"/>
      <w:bookmarkEnd w:id="14"/>
    </w:p>
    <w:p w:rsidR="00467B2B" w:rsidRPr="00B1708B" w:rsidRDefault="00467B2B" w:rsidP="00467B2B">
      <w:pPr>
        <w:spacing w:line="360" w:lineRule="auto"/>
        <w:jc w:val="both"/>
        <w:rPr>
          <w:rFonts w:ascii="Arial" w:hAnsi="Arial" w:cs="Arial"/>
          <w:lang w:val="es-ES_tradnl"/>
        </w:rPr>
      </w:pPr>
      <w:r w:rsidRPr="00B1708B">
        <w:rPr>
          <w:rFonts w:ascii="Arial" w:hAnsi="Arial" w:cs="Arial"/>
          <w:lang w:val="es-ES_tradnl"/>
        </w:rPr>
        <w:t>L</w:t>
      </w:r>
      <w:r>
        <w:rPr>
          <w:rFonts w:ascii="Arial" w:hAnsi="Arial" w:cs="Arial"/>
          <w:lang w:val="es-ES_tradnl"/>
        </w:rPr>
        <w:t>a entrega de las piezas</w:t>
      </w:r>
      <w:r w:rsidRPr="00B1708B">
        <w:rPr>
          <w:rFonts w:ascii="Arial" w:hAnsi="Arial" w:cs="Arial"/>
          <w:lang w:val="es-ES_tradnl"/>
        </w:rPr>
        <w:t xml:space="preserve"> deberá realizars</w:t>
      </w:r>
      <w:r>
        <w:rPr>
          <w:rFonts w:ascii="Arial" w:hAnsi="Arial" w:cs="Arial"/>
          <w:lang w:val="es-ES_tradnl"/>
        </w:rPr>
        <w:t xml:space="preserve">e </w:t>
      </w:r>
      <w:r w:rsidR="00435A4B">
        <w:rPr>
          <w:rFonts w:ascii="Arial" w:hAnsi="Arial" w:cs="Arial"/>
          <w:lang w:val="es-ES_tradnl"/>
        </w:rPr>
        <w:t>dentro de un plazo máximo de 90</w:t>
      </w:r>
      <w:r w:rsidRPr="00B1708B">
        <w:rPr>
          <w:rFonts w:ascii="Arial" w:hAnsi="Arial" w:cs="Arial"/>
          <w:lang w:val="es-ES_tradnl"/>
        </w:rPr>
        <w:t xml:space="preserve"> (</w:t>
      </w:r>
      <w:r w:rsidR="00435A4B">
        <w:rPr>
          <w:rFonts w:ascii="Arial" w:hAnsi="Arial" w:cs="Arial"/>
          <w:lang w:val="es-ES_tradnl"/>
        </w:rPr>
        <w:t>noventa</w:t>
      </w:r>
      <w:r w:rsidRPr="00B1708B">
        <w:rPr>
          <w:rFonts w:ascii="Arial" w:hAnsi="Arial" w:cs="Arial"/>
          <w:lang w:val="es-ES_tradnl"/>
        </w:rPr>
        <w:t>) días hábiles, computables a partir d</w:t>
      </w:r>
      <w:r>
        <w:rPr>
          <w:rFonts w:ascii="Arial" w:hAnsi="Arial" w:cs="Arial"/>
          <w:lang w:val="es-ES_tradnl"/>
        </w:rPr>
        <w:t xml:space="preserve">e la confirmación </w:t>
      </w:r>
      <w:r w:rsidRPr="00B1708B">
        <w:rPr>
          <w:rFonts w:ascii="Arial" w:hAnsi="Arial" w:cs="Arial"/>
          <w:lang w:val="es-ES_tradnl"/>
        </w:rPr>
        <w:t>de la orden de compra.</w:t>
      </w:r>
    </w:p>
    <w:p w:rsidR="00467B2B" w:rsidRDefault="00467B2B" w:rsidP="00467B2B">
      <w:pPr>
        <w:spacing w:line="360" w:lineRule="auto"/>
        <w:jc w:val="both"/>
        <w:rPr>
          <w:rFonts w:ascii="Arial" w:hAnsi="Arial" w:cs="Arial"/>
          <w:lang w:val="es-ES_tradnl"/>
        </w:rPr>
      </w:pPr>
      <w:r w:rsidRPr="00071C77">
        <w:rPr>
          <w:rFonts w:ascii="Arial" w:hAnsi="Arial" w:cs="Arial"/>
          <w:lang w:val="es-ES_tradnl"/>
        </w:rPr>
        <w:t>El proveedor podrá proponer otro plazo de entrega, el cual quedará a consideración de SOFSE. Cabe destacar, que se aceptan entregas parciales.</w:t>
      </w:r>
    </w:p>
    <w:p w:rsidR="00B1708B" w:rsidRPr="00F73093" w:rsidRDefault="00B1708B" w:rsidP="00B80B86">
      <w:pPr>
        <w:pStyle w:val="Ttulo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color w:val="auto"/>
          <w:sz w:val="22"/>
          <w:szCs w:val="22"/>
          <w:u w:val="single"/>
        </w:rPr>
      </w:pPr>
      <w:bookmarkStart w:id="15" w:name="_Toc483145569"/>
      <w:bookmarkStart w:id="16" w:name="_Toc499043837"/>
      <w:r w:rsidRPr="00F73093">
        <w:rPr>
          <w:rFonts w:ascii="Arial" w:hAnsi="Arial" w:cs="Arial"/>
          <w:color w:val="auto"/>
          <w:sz w:val="22"/>
          <w:szCs w:val="22"/>
          <w:u w:val="single"/>
        </w:rPr>
        <w:t>Normas y especificaciones a considerar</w:t>
      </w:r>
      <w:bookmarkEnd w:id="15"/>
      <w:bookmarkEnd w:id="16"/>
    </w:p>
    <w:p w:rsidR="003B3297" w:rsidRPr="00B1708B" w:rsidRDefault="00B1708B" w:rsidP="00B80B86">
      <w:pPr>
        <w:spacing w:line="360" w:lineRule="auto"/>
        <w:jc w:val="both"/>
        <w:rPr>
          <w:rFonts w:ascii="Arial" w:hAnsi="Arial" w:cs="Arial"/>
          <w:lang w:val="es-ES_tradnl"/>
        </w:rPr>
      </w:pPr>
      <w:r w:rsidRPr="00467B2B">
        <w:rPr>
          <w:rFonts w:ascii="Arial" w:hAnsi="Arial" w:cs="Arial"/>
          <w:lang w:val="es-ES_tradnl"/>
        </w:rPr>
        <w:t xml:space="preserve">El proveedor deberá observar absolutamente todos los reglamentos y normas inherentes a la fabricación de este tipo de </w:t>
      </w:r>
      <w:r w:rsidR="007E2C3D" w:rsidRPr="00467B2B">
        <w:rPr>
          <w:rFonts w:ascii="Arial" w:hAnsi="Arial" w:cs="Arial"/>
          <w:lang w:val="es-ES_tradnl"/>
        </w:rPr>
        <w:t>piezas</w:t>
      </w:r>
      <w:r w:rsidRPr="00467B2B">
        <w:rPr>
          <w:rFonts w:ascii="Arial" w:hAnsi="Arial" w:cs="Arial"/>
          <w:lang w:val="es-ES_tradnl"/>
        </w:rPr>
        <w:t>. Será responsable de que los mismos cumplan con todos los requisitos técnicos y de seguridad volcados en las Normas Nacionales e Internacionales, de tal maner</w:t>
      </w:r>
      <w:r w:rsidR="007E2C3D" w:rsidRPr="00467B2B">
        <w:rPr>
          <w:rFonts w:ascii="Arial" w:hAnsi="Arial" w:cs="Arial"/>
          <w:lang w:val="es-ES_tradnl"/>
        </w:rPr>
        <w:t>a de asegurar un uso eficiente</w:t>
      </w:r>
      <w:r w:rsidRPr="00467B2B">
        <w:rPr>
          <w:rFonts w:ascii="Arial" w:hAnsi="Arial" w:cs="Arial"/>
          <w:lang w:val="es-ES_tradnl"/>
        </w:rPr>
        <w:t>.</w:t>
      </w:r>
      <w:r w:rsidR="00D36546" w:rsidRPr="00467B2B">
        <w:rPr>
          <w:rFonts w:ascii="Arial" w:hAnsi="Arial" w:cs="Arial"/>
          <w:lang w:val="es-ES_tradnl"/>
        </w:rPr>
        <w:t xml:space="preserve"> </w:t>
      </w:r>
    </w:p>
    <w:p w:rsidR="003249B9" w:rsidRDefault="00B51442" w:rsidP="003249B9">
      <w:pPr>
        <w:pStyle w:val="Ttulo2"/>
        <w:numPr>
          <w:ilvl w:val="1"/>
          <w:numId w:val="8"/>
        </w:numPr>
        <w:spacing w:line="360" w:lineRule="auto"/>
        <w:jc w:val="both"/>
        <w:rPr>
          <w:rFonts w:ascii="Arial" w:hAnsi="Arial" w:cs="Arial"/>
          <w:color w:val="auto"/>
          <w:sz w:val="22"/>
          <w:szCs w:val="22"/>
          <w:u w:val="single"/>
        </w:rPr>
      </w:pPr>
      <w:bookmarkStart w:id="17" w:name="_Toc483145570"/>
      <w:bookmarkStart w:id="18" w:name="_Toc499043838"/>
      <w:r>
        <w:rPr>
          <w:rFonts w:ascii="Arial" w:hAnsi="Arial" w:cs="Arial"/>
          <w:color w:val="auto"/>
          <w:sz w:val="22"/>
          <w:szCs w:val="22"/>
          <w:u w:val="single"/>
        </w:rPr>
        <w:t xml:space="preserve">Características de </w:t>
      </w:r>
      <w:bookmarkEnd w:id="17"/>
      <w:r>
        <w:rPr>
          <w:rFonts w:ascii="Arial" w:hAnsi="Arial" w:cs="Arial"/>
          <w:color w:val="auto"/>
          <w:sz w:val="22"/>
          <w:szCs w:val="22"/>
          <w:u w:val="single"/>
        </w:rPr>
        <w:t>las piezas</w:t>
      </w:r>
      <w:bookmarkEnd w:id="18"/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493"/>
        <w:gridCol w:w="1372"/>
        <w:gridCol w:w="3466"/>
        <w:gridCol w:w="991"/>
        <w:gridCol w:w="1173"/>
        <w:gridCol w:w="702"/>
        <w:gridCol w:w="781"/>
      </w:tblGrid>
      <w:tr w:rsidR="00482C2C" w:rsidRPr="00482C2C" w:rsidTr="00482C2C">
        <w:trPr>
          <w:trHeight w:val="255"/>
        </w:trPr>
        <w:tc>
          <w:tcPr>
            <w:tcW w:w="2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C0C0C0"/>
            <w:hideMark/>
          </w:tcPr>
          <w:p w:rsidR="00482C2C" w:rsidRPr="00482C2C" w:rsidRDefault="00482C2C" w:rsidP="00482C2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es-AR"/>
              </w:rPr>
            </w:pPr>
            <w:r w:rsidRPr="00482C2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es-AR"/>
              </w:rPr>
              <w:t>Ítem</w:t>
            </w:r>
          </w:p>
        </w:tc>
        <w:tc>
          <w:tcPr>
            <w:tcW w:w="76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hideMark/>
          </w:tcPr>
          <w:p w:rsidR="00482C2C" w:rsidRPr="00482C2C" w:rsidRDefault="00482C2C" w:rsidP="00482C2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es-AR"/>
              </w:rPr>
            </w:pPr>
            <w:r w:rsidRPr="00482C2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es-AR"/>
              </w:rPr>
              <w:t>Código</w:t>
            </w:r>
          </w:p>
        </w:tc>
        <w:tc>
          <w:tcPr>
            <w:tcW w:w="193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hideMark/>
          </w:tcPr>
          <w:p w:rsidR="00482C2C" w:rsidRPr="00482C2C" w:rsidRDefault="00482C2C" w:rsidP="00482C2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es-AR"/>
              </w:rPr>
            </w:pPr>
            <w:r w:rsidRPr="00482C2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es-AR"/>
              </w:rPr>
              <w:t>Descripción</w:t>
            </w:r>
          </w:p>
        </w:tc>
        <w:tc>
          <w:tcPr>
            <w:tcW w:w="5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hideMark/>
          </w:tcPr>
          <w:p w:rsidR="00482C2C" w:rsidRPr="00482C2C" w:rsidRDefault="00482C2C" w:rsidP="00482C2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es-AR"/>
              </w:rPr>
            </w:pPr>
            <w:r w:rsidRPr="00482C2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es-AR"/>
              </w:rPr>
              <w:t>Entrega</w:t>
            </w:r>
          </w:p>
        </w:tc>
        <w:tc>
          <w:tcPr>
            <w:tcW w:w="653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hideMark/>
          </w:tcPr>
          <w:p w:rsidR="00482C2C" w:rsidRPr="00482C2C" w:rsidRDefault="00482C2C" w:rsidP="00482C2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es-AR"/>
              </w:rPr>
            </w:pPr>
            <w:r w:rsidRPr="00482C2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es-AR"/>
              </w:rPr>
              <w:t>CID</w:t>
            </w:r>
          </w:p>
        </w:tc>
        <w:tc>
          <w:tcPr>
            <w:tcW w:w="39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hideMark/>
          </w:tcPr>
          <w:p w:rsidR="00482C2C" w:rsidRPr="00482C2C" w:rsidRDefault="00482C2C" w:rsidP="00482C2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es-AR"/>
              </w:rPr>
            </w:pPr>
            <w:r w:rsidRPr="00482C2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es-AR"/>
              </w:rPr>
              <w:t xml:space="preserve">U. </w:t>
            </w:r>
            <w:proofErr w:type="spellStart"/>
            <w:r w:rsidRPr="00482C2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es-AR"/>
              </w:rPr>
              <w:t>Mda</w:t>
            </w:r>
            <w:proofErr w:type="spellEnd"/>
            <w:r w:rsidRPr="00482C2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es-AR"/>
              </w:rPr>
              <w:t>.</w:t>
            </w:r>
          </w:p>
        </w:tc>
        <w:tc>
          <w:tcPr>
            <w:tcW w:w="43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hideMark/>
          </w:tcPr>
          <w:p w:rsidR="00482C2C" w:rsidRPr="00482C2C" w:rsidRDefault="00482C2C" w:rsidP="00482C2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es-AR"/>
              </w:rPr>
            </w:pPr>
            <w:r w:rsidRPr="00482C2C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es-AR"/>
              </w:rPr>
              <w:t>Cantidad</w:t>
            </w:r>
          </w:p>
        </w:tc>
      </w:tr>
      <w:tr w:rsidR="00482C2C" w:rsidRPr="00482C2C" w:rsidTr="00482C2C">
        <w:trPr>
          <w:trHeight w:val="255"/>
        </w:trPr>
        <w:tc>
          <w:tcPr>
            <w:tcW w:w="2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82C2C" w:rsidRPr="00482C2C" w:rsidRDefault="00482C2C" w:rsidP="00482C2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  <w:r w:rsidRPr="00482C2C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1</w:t>
            </w:r>
          </w:p>
        </w:tc>
        <w:tc>
          <w:tcPr>
            <w:tcW w:w="76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82C2C" w:rsidRPr="00482C2C" w:rsidRDefault="00317280" w:rsidP="00482C2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  <w:r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NUM03320520000N</w:t>
            </w:r>
          </w:p>
        </w:tc>
        <w:tc>
          <w:tcPr>
            <w:tcW w:w="193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82C2C" w:rsidRPr="00482C2C" w:rsidRDefault="00317280" w:rsidP="00482C2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  <w:r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Parabrisas locomotora CKD 8 original CNR</w:t>
            </w:r>
          </w:p>
        </w:tc>
        <w:tc>
          <w:tcPr>
            <w:tcW w:w="5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82C2C" w:rsidRPr="00482C2C" w:rsidRDefault="00317280" w:rsidP="00482C2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  <w:r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21/03</w:t>
            </w:r>
            <w:r w:rsidR="00482C2C" w:rsidRPr="00482C2C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/2018</w:t>
            </w:r>
          </w:p>
        </w:tc>
        <w:tc>
          <w:tcPr>
            <w:tcW w:w="653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82C2C" w:rsidRPr="00482C2C" w:rsidRDefault="00482C2C" w:rsidP="0031728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es-AR"/>
              </w:rPr>
            </w:pPr>
            <w:r w:rsidRPr="00482C2C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es-AR"/>
              </w:rPr>
              <w:t>GG26</w:t>
            </w:r>
            <w:r w:rsidR="00317280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es-AR"/>
              </w:rPr>
              <w:t>50000000019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82C2C" w:rsidRPr="00482C2C" w:rsidRDefault="00482C2C" w:rsidP="00482C2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  <w:r w:rsidRPr="00482C2C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C/U</w:t>
            </w:r>
          </w:p>
        </w:tc>
        <w:tc>
          <w:tcPr>
            <w:tcW w:w="43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82C2C" w:rsidRPr="00482C2C" w:rsidRDefault="00317280" w:rsidP="00482C2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  <w:r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12</w:t>
            </w:r>
          </w:p>
        </w:tc>
      </w:tr>
      <w:tr w:rsidR="00482C2C" w:rsidRPr="00482C2C" w:rsidTr="00317280">
        <w:trPr>
          <w:trHeight w:val="255"/>
        </w:trPr>
        <w:tc>
          <w:tcPr>
            <w:tcW w:w="2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82C2C" w:rsidRPr="00482C2C" w:rsidRDefault="00482C2C" w:rsidP="00482C2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  <w:r w:rsidRPr="00482C2C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2</w:t>
            </w:r>
          </w:p>
        </w:tc>
        <w:tc>
          <w:tcPr>
            <w:tcW w:w="76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82C2C" w:rsidRPr="00482C2C" w:rsidRDefault="00317280" w:rsidP="00482C2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  <w:r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NUM03320523110N</w:t>
            </w:r>
          </w:p>
        </w:tc>
        <w:tc>
          <w:tcPr>
            <w:tcW w:w="193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82C2C" w:rsidRPr="00482C2C" w:rsidRDefault="00317280" w:rsidP="00482C2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  <w:r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Vidrio hoja móvil ventana  lateral de cabina CNR</w:t>
            </w:r>
          </w:p>
        </w:tc>
        <w:tc>
          <w:tcPr>
            <w:tcW w:w="5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82C2C" w:rsidRPr="00482C2C" w:rsidRDefault="00317280" w:rsidP="00482C2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  <w:r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21/03</w:t>
            </w:r>
            <w:r w:rsidRPr="00482C2C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/2018</w:t>
            </w:r>
          </w:p>
        </w:tc>
        <w:tc>
          <w:tcPr>
            <w:tcW w:w="653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82C2C" w:rsidRPr="00482C2C" w:rsidRDefault="00317280" w:rsidP="00482C2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es-AR"/>
              </w:rPr>
            </w:pPr>
            <w:r w:rsidRPr="00482C2C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es-AR"/>
              </w:rPr>
              <w:t>GG26</w:t>
            </w:r>
            <w:r>
              <w:rPr>
                <w:rFonts w:ascii="Tahoma" w:eastAsia="Times New Roman" w:hAnsi="Tahoma" w:cs="Tahoma"/>
                <w:color w:val="000000"/>
                <w:sz w:val="12"/>
                <w:szCs w:val="12"/>
                <w:lang w:eastAsia="es-AR"/>
              </w:rPr>
              <w:t>50000000019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82C2C" w:rsidRPr="00482C2C" w:rsidRDefault="00482C2C" w:rsidP="00482C2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  <w:r w:rsidRPr="00482C2C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C/U</w:t>
            </w:r>
          </w:p>
        </w:tc>
        <w:tc>
          <w:tcPr>
            <w:tcW w:w="43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82C2C" w:rsidRPr="00482C2C" w:rsidRDefault="00B13509" w:rsidP="00482C2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  <w:r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8</w:t>
            </w:r>
          </w:p>
        </w:tc>
      </w:tr>
      <w:tr w:rsidR="00317280" w:rsidRPr="00482C2C" w:rsidTr="00317280">
        <w:trPr>
          <w:trHeight w:val="255"/>
        </w:trPr>
        <w:tc>
          <w:tcPr>
            <w:tcW w:w="2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17280" w:rsidRPr="00482C2C" w:rsidRDefault="00317280" w:rsidP="00482C2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  <w:r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3</w:t>
            </w:r>
          </w:p>
        </w:tc>
        <w:tc>
          <w:tcPr>
            <w:tcW w:w="76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17280" w:rsidRDefault="00317280" w:rsidP="00482C2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  <w:r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NUM03320523050N</w:t>
            </w:r>
          </w:p>
        </w:tc>
        <w:tc>
          <w:tcPr>
            <w:tcW w:w="193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17280" w:rsidRDefault="00317280" w:rsidP="00482C2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  <w:r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Vidrio multilaminar fijo izquierdo variante nacional ventana lateral CNR</w:t>
            </w:r>
          </w:p>
        </w:tc>
        <w:tc>
          <w:tcPr>
            <w:tcW w:w="5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17280" w:rsidRDefault="00317280" w:rsidP="00482C2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  <w:r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21/03</w:t>
            </w:r>
            <w:r w:rsidRPr="00482C2C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/2018</w:t>
            </w:r>
          </w:p>
        </w:tc>
        <w:tc>
          <w:tcPr>
            <w:tcW w:w="653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17280" w:rsidRPr="00482C2C" w:rsidRDefault="00317280" w:rsidP="00482C2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es-AR"/>
              </w:rPr>
            </w:pPr>
            <w:r w:rsidRPr="00482C2C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es-AR"/>
              </w:rPr>
              <w:t>GG26</w:t>
            </w:r>
            <w:r>
              <w:rPr>
                <w:rFonts w:ascii="Tahoma" w:eastAsia="Times New Roman" w:hAnsi="Tahoma" w:cs="Tahoma"/>
                <w:color w:val="000000"/>
                <w:sz w:val="12"/>
                <w:szCs w:val="12"/>
                <w:lang w:eastAsia="es-AR"/>
              </w:rPr>
              <w:t>50000000019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317280" w:rsidRPr="00482C2C" w:rsidRDefault="00317280" w:rsidP="00482C2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</w:p>
        </w:tc>
        <w:tc>
          <w:tcPr>
            <w:tcW w:w="43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17280" w:rsidRDefault="00317280" w:rsidP="00482C2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  <w:r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6</w:t>
            </w:r>
          </w:p>
        </w:tc>
      </w:tr>
      <w:tr w:rsidR="00317280" w:rsidRPr="00482C2C" w:rsidTr="00482C2C">
        <w:trPr>
          <w:trHeight w:val="255"/>
        </w:trPr>
        <w:tc>
          <w:tcPr>
            <w:tcW w:w="2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17280" w:rsidRPr="00482C2C" w:rsidRDefault="00317280" w:rsidP="00482C2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  <w:r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4</w:t>
            </w:r>
          </w:p>
        </w:tc>
        <w:tc>
          <w:tcPr>
            <w:tcW w:w="76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17280" w:rsidRDefault="00317280" w:rsidP="00482C2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  <w:r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NUM03320523110N</w:t>
            </w:r>
          </w:p>
        </w:tc>
        <w:tc>
          <w:tcPr>
            <w:tcW w:w="193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17280" w:rsidRDefault="00B13509" w:rsidP="00482C2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  <w:r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Vidrio multilaminar fijo derecho variante nacional ventana lateral CNR</w:t>
            </w:r>
          </w:p>
        </w:tc>
        <w:tc>
          <w:tcPr>
            <w:tcW w:w="5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17280" w:rsidRDefault="00B13509" w:rsidP="00482C2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  <w:r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21/03</w:t>
            </w:r>
            <w:r w:rsidRPr="00482C2C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/2018</w:t>
            </w:r>
          </w:p>
        </w:tc>
        <w:tc>
          <w:tcPr>
            <w:tcW w:w="653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17280" w:rsidRPr="00482C2C" w:rsidRDefault="00B13509" w:rsidP="00482C2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es-AR"/>
              </w:rPr>
            </w:pPr>
            <w:r w:rsidRPr="00482C2C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es-AR"/>
              </w:rPr>
              <w:t>GG26</w:t>
            </w:r>
            <w:r>
              <w:rPr>
                <w:rFonts w:ascii="Tahoma" w:eastAsia="Times New Roman" w:hAnsi="Tahoma" w:cs="Tahoma"/>
                <w:color w:val="000000"/>
                <w:sz w:val="12"/>
                <w:szCs w:val="12"/>
                <w:lang w:eastAsia="es-AR"/>
              </w:rPr>
              <w:t>50000000019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17280" w:rsidRPr="00482C2C" w:rsidRDefault="00317280" w:rsidP="00482C2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</w:p>
        </w:tc>
        <w:tc>
          <w:tcPr>
            <w:tcW w:w="43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17280" w:rsidRDefault="00B13509" w:rsidP="00482C2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</w:pPr>
            <w:r>
              <w:rPr>
                <w:rFonts w:ascii="Tahoma" w:eastAsia="Times New Roman" w:hAnsi="Tahoma" w:cs="Tahoma"/>
                <w:color w:val="000000"/>
                <w:sz w:val="14"/>
                <w:szCs w:val="14"/>
                <w:lang w:eastAsia="es-AR"/>
              </w:rPr>
              <w:t>6</w:t>
            </w:r>
          </w:p>
        </w:tc>
      </w:tr>
    </w:tbl>
    <w:p w:rsidR="000B5302" w:rsidRDefault="000B5302" w:rsidP="000B5302"/>
    <w:p w:rsidR="007E5CCC" w:rsidRDefault="007E5CCC" w:rsidP="000B5302"/>
    <w:p w:rsidR="00B1708B" w:rsidRPr="00F73093" w:rsidRDefault="00B1708B" w:rsidP="00B80B86">
      <w:pPr>
        <w:pStyle w:val="Ttulo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color w:val="auto"/>
          <w:sz w:val="22"/>
          <w:szCs w:val="22"/>
          <w:u w:val="single"/>
        </w:rPr>
      </w:pPr>
      <w:bookmarkStart w:id="19" w:name="_Toc483145579"/>
      <w:bookmarkStart w:id="20" w:name="_Toc499043839"/>
      <w:r w:rsidRPr="00F73093">
        <w:rPr>
          <w:rFonts w:ascii="Arial" w:hAnsi="Arial" w:cs="Arial"/>
          <w:color w:val="auto"/>
          <w:sz w:val="22"/>
          <w:szCs w:val="22"/>
          <w:u w:val="single"/>
        </w:rPr>
        <w:lastRenderedPageBreak/>
        <w:t>Garantía</w:t>
      </w:r>
      <w:bookmarkEnd w:id="19"/>
      <w:bookmarkEnd w:id="20"/>
    </w:p>
    <w:p w:rsidR="00B1708B" w:rsidRPr="00B1708B" w:rsidRDefault="00B1708B" w:rsidP="00B80B86">
      <w:pPr>
        <w:spacing w:line="360" w:lineRule="auto"/>
        <w:jc w:val="both"/>
        <w:rPr>
          <w:rFonts w:ascii="Arial" w:hAnsi="Arial" w:cs="Arial"/>
        </w:rPr>
      </w:pPr>
      <w:r w:rsidRPr="00B1708B">
        <w:rPr>
          <w:rFonts w:ascii="Arial" w:hAnsi="Arial" w:cs="Arial"/>
        </w:rPr>
        <w:t xml:space="preserve">La garantía íntegra será de 12 meses a partir de la </w:t>
      </w:r>
      <w:r w:rsidR="007E2C3D">
        <w:rPr>
          <w:rFonts w:ascii="Arial" w:hAnsi="Arial" w:cs="Arial"/>
        </w:rPr>
        <w:t>entrega</w:t>
      </w:r>
      <w:r w:rsidRPr="00B1708B">
        <w:rPr>
          <w:rFonts w:ascii="Arial" w:hAnsi="Arial" w:cs="Arial"/>
        </w:rPr>
        <w:t>, donde el proveedor garantiza la calidad de los materiales.</w:t>
      </w:r>
    </w:p>
    <w:p w:rsidR="00435A4B" w:rsidRDefault="00B51442" w:rsidP="00435A4B">
      <w:pPr>
        <w:pStyle w:val="Ttulo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color w:val="auto"/>
          <w:sz w:val="22"/>
          <w:szCs w:val="22"/>
          <w:u w:val="single"/>
        </w:rPr>
      </w:pPr>
      <w:bookmarkStart w:id="21" w:name="_Toc483145580"/>
      <w:bookmarkStart w:id="22" w:name="_Toc499043840"/>
      <w:r>
        <w:rPr>
          <w:rFonts w:ascii="Arial" w:hAnsi="Arial" w:cs="Arial"/>
          <w:color w:val="auto"/>
          <w:sz w:val="22"/>
          <w:szCs w:val="22"/>
          <w:u w:val="single"/>
        </w:rPr>
        <w:t>Lugar de e</w:t>
      </w:r>
      <w:r w:rsidR="00B1708B" w:rsidRPr="00F73093">
        <w:rPr>
          <w:rFonts w:ascii="Arial" w:hAnsi="Arial" w:cs="Arial"/>
          <w:color w:val="auto"/>
          <w:sz w:val="22"/>
          <w:szCs w:val="22"/>
          <w:u w:val="single"/>
        </w:rPr>
        <w:t xml:space="preserve">ntrega de </w:t>
      </w:r>
      <w:bookmarkEnd w:id="21"/>
      <w:r>
        <w:rPr>
          <w:rFonts w:ascii="Arial" w:hAnsi="Arial" w:cs="Arial"/>
          <w:color w:val="auto"/>
          <w:sz w:val="22"/>
          <w:szCs w:val="22"/>
          <w:u w:val="single"/>
        </w:rPr>
        <w:t>las piezas</w:t>
      </w:r>
      <w:bookmarkEnd w:id="22"/>
    </w:p>
    <w:p w:rsidR="00644002" w:rsidRPr="00644002" w:rsidRDefault="00644002" w:rsidP="00644002"/>
    <w:p w:rsidR="00435A4B" w:rsidRDefault="00435A4B" w:rsidP="00435A4B">
      <w:pPr>
        <w:spacing w:line="360" w:lineRule="auto"/>
        <w:jc w:val="both"/>
        <w:rPr>
          <w:rFonts w:ascii="Arial" w:hAnsi="Arial" w:cs="Arial"/>
        </w:rPr>
      </w:pPr>
      <w:r w:rsidRPr="00EA1649">
        <w:rPr>
          <w:rFonts w:ascii="Arial" w:hAnsi="Arial" w:cs="Arial"/>
        </w:rPr>
        <w:t>•</w:t>
      </w:r>
      <w:r w:rsidRPr="00EA1649">
        <w:rPr>
          <w:rFonts w:ascii="Arial" w:hAnsi="Arial" w:cs="Arial"/>
        </w:rPr>
        <w:tab/>
      </w:r>
      <w:proofErr w:type="spellStart"/>
      <w:r w:rsidR="00B13509">
        <w:rPr>
          <w:rFonts w:ascii="Arial" w:hAnsi="Arial" w:cs="Arial"/>
        </w:rPr>
        <w:t>Simon</w:t>
      </w:r>
      <w:proofErr w:type="spellEnd"/>
      <w:r w:rsidR="00B13509">
        <w:rPr>
          <w:rFonts w:ascii="Arial" w:hAnsi="Arial" w:cs="Arial"/>
        </w:rPr>
        <w:t xml:space="preserve"> de </w:t>
      </w:r>
      <w:proofErr w:type="spellStart"/>
      <w:r w:rsidR="00B13509">
        <w:rPr>
          <w:rFonts w:ascii="Arial" w:hAnsi="Arial" w:cs="Arial"/>
        </w:rPr>
        <w:t>Iriondo</w:t>
      </w:r>
      <w:proofErr w:type="spellEnd"/>
      <w:r w:rsidR="00B13509">
        <w:rPr>
          <w:rFonts w:ascii="Arial" w:hAnsi="Arial" w:cs="Arial"/>
        </w:rPr>
        <w:t xml:space="preserve"> 1608 ( vías FFMM –Victoria)</w:t>
      </w:r>
      <w:bookmarkStart w:id="23" w:name="_GoBack"/>
      <w:bookmarkEnd w:id="23"/>
      <w:r w:rsidR="00482C2C">
        <w:rPr>
          <w:rFonts w:ascii="Arial" w:hAnsi="Arial" w:cs="Arial"/>
        </w:rPr>
        <w:t>.</w:t>
      </w:r>
    </w:p>
    <w:p w:rsidR="007E2C3D" w:rsidRPr="007E2C3D" w:rsidRDefault="00B1708B" w:rsidP="00B80B86">
      <w:pPr>
        <w:pStyle w:val="Ttulo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color w:val="auto"/>
          <w:sz w:val="22"/>
          <w:szCs w:val="22"/>
          <w:u w:val="single"/>
        </w:rPr>
      </w:pPr>
      <w:bookmarkStart w:id="24" w:name="_Toc483145581"/>
      <w:bookmarkStart w:id="25" w:name="_Toc499043841"/>
      <w:r w:rsidRPr="00F73093">
        <w:rPr>
          <w:rFonts w:ascii="Arial" w:hAnsi="Arial" w:cs="Arial"/>
          <w:color w:val="auto"/>
          <w:sz w:val="22"/>
          <w:szCs w:val="22"/>
          <w:u w:val="single"/>
        </w:rPr>
        <w:t>Recepción de l</w:t>
      </w:r>
      <w:bookmarkEnd w:id="24"/>
      <w:r w:rsidR="00B51442">
        <w:rPr>
          <w:rFonts w:ascii="Arial" w:hAnsi="Arial" w:cs="Arial"/>
          <w:color w:val="auto"/>
          <w:sz w:val="22"/>
          <w:szCs w:val="22"/>
          <w:u w:val="single"/>
        </w:rPr>
        <w:t>as piezas</w:t>
      </w:r>
      <w:bookmarkEnd w:id="25"/>
    </w:p>
    <w:p w:rsidR="0081511B" w:rsidRPr="00B1708B" w:rsidRDefault="007E2C3D" w:rsidP="00B80B86">
      <w:pPr>
        <w:spacing w:line="360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Las piezas</w:t>
      </w:r>
      <w:r w:rsidR="00B1708B" w:rsidRPr="00B1708B">
        <w:rPr>
          <w:rFonts w:ascii="Arial" w:hAnsi="Arial" w:cs="Arial"/>
          <w:lang w:val="es-MX"/>
        </w:rPr>
        <w:t xml:space="preserve"> se recibirán en la dirección especificada anteriormente y se constatará el buen </w:t>
      </w:r>
      <w:r>
        <w:rPr>
          <w:rFonts w:ascii="Arial" w:hAnsi="Arial" w:cs="Arial"/>
          <w:lang w:val="es-MX"/>
        </w:rPr>
        <w:t>estado</w:t>
      </w:r>
      <w:r w:rsidR="00B1708B" w:rsidRPr="00B1708B">
        <w:rPr>
          <w:rFonts w:ascii="Arial" w:hAnsi="Arial" w:cs="Arial"/>
          <w:lang w:val="es-MX"/>
        </w:rPr>
        <w:t xml:space="preserve"> general </w:t>
      </w:r>
      <w:r w:rsidR="000D3EC0">
        <w:rPr>
          <w:rFonts w:ascii="Arial" w:hAnsi="Arial" w:cs="Arial"/>
          <w:lang w:val="es-MX"/>
        </w:rPr>
        <w:t>de las misma</w:t>
      </w:r>
      <w:r>
        <w:rPr>
          <w:rFonts w:ascii="Arial" w:hAnsi="Arial" w:cs="Arial"/>
          <w:lang w:val="es-MX"/>
        </w:rPr>
        <w:t xml:space="preserve">s. </w:t>
      </w:r>
    </w:p>
    <w:p w:rsidR="00B1708B" w:rsidRPr="00F73093" w:rsidRDefault="00B51442" w:rsidP="00B80B86">
      <w:pPr>
        <w:pStyle w:val="Ttulo2"/>
        <w:numPr>
          <w:ilvl w:val="1"/>
          <w:numId w:val="8"/>
        </w:numPr>
        <w:spacing w:line="360" w:lineRule="auto"/>
        <w:jc w:val="both"/>
        <w:rPr>
          <w:rFonts w:ascii="Arial" w:hAnsi="Arial" w:cs="Arial"/>
          <w:color w:val="auto"/>
          <w:sz w:val="22"/>
          <w:szCs w:val="22"/>
          <w:u w:val="single"/>
          <w:lang w:val="es-MX"/>
        </w:rPr>
      </w:pPr>
      <w:bookmarkStart w:id="26" w:name="_Toc499043842"/>
      <w:bookmarkStart w:id="27" w:name="_Toc483145582"/>
      <w:r>
        <w:rPr>
          <w:rFonts w:ascii="Arial" w:hAnsi="Arial" w:cs="Arial"/>
          <w:color w:val="auto"/>
          <w:sz w:val="22"/>
          <w:szCs w:val="22"/>
          <w:u w:val="single"/>
          <w:lang w:val="es-MX"/>
        </w:rPr>
        <w:t>Rotulado y e</w:t>
      </w:r>
      <w:r w:rsidR="00B1708B" w:rsidRPr="00F73093">
        <w:rPr>
          <w:rFonts w:ascii="Arial" w:hAnsi="Arial" w:cs="Arial"/>
          <w:color w:val="auto"/>
          <w:sz w:val="22"/>
          <w:szCs w:val="22"/>
          <w:u w:val="single"/>
          <w:lang w:val="es-MX"/>
        </w:rPr>
        <w:t>mbalaje</w:t>
      </w:r>
      <w:bookmarkEnd w:id="26"/>
      <w:r w:rsidR="00B1708B" w:rsidRPr="00F73093">
        <w:rPr>
          <w:rFonts w:ascii="Arial" w:hAnsi="Arial" w:cs="Arial"/>
          <w:color w:val="auto"/>
          <w:sz w:val="22"/>
          <w:szCs w:val="22"/>
          <w:u w:val="single"/>
          <w:lang w:val="es-MX"/>
        </w:rPr>
        <w:t xml:space="preserve"> </w:t>
      </w:r>
      <w:bookmarkEnd w:id="27"/>
    </w:p>
    <w:p w:rsidR="00B1708B" w:rsidRPr="00B1708B" w:rsidRDefault="00B1708B" w:rsidP="00B80B86">
      <w:pPr>
        <w:spacing w:line="360" w:lineRule="auto"/>
        <w:jc w:val="both"/>
        <w:rPr>
          <w:rFonts w:ascii="Arial" w:hAnsi="Arial" w:cs="Arial"/>
          <w:lang w:val="es-MX"/>
        </w:rPr>
      </w:pPr>
      <w:r w:rsidRPr="00B1708B">
        <w:rPr>
          <w:rFonts w:ascii="Arial" w:hAnsi="Arial" w:cs="Arial"/>
          <w:lang w:val="es-MX"/>
        </w:rPr>
        <w:t>En el/los bulto/s se deberá indicar la siguiente información:</w:t>
      </w:r>
    </w:p>
    <w:p w:rsidR="00B1708B" w:rsidRDefault="00B1708B" w:rsidP="00B80B86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val="es-MX"/>
        </w:rPr>
      </w:pPr>
      <w:r w:rsidRPr="00B1708B">
        <w:rPr>
          <w:rFonts w:ascii="Arial" w:hAnsi="Arial" w:cs="Arial"/>
          <w:lang w:val="es-MX"/>
        </w:rPr>
        <w:t>Número de Orden de Compra.</w:t>
      </w:r>
    </w:p>
    <w:p w:rsidR="00E027DC" w:rsidRPr="00B1708B" w:rsidRDefault="00E027DC" w:rsidP="00B80B86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Número de Remito</w:t>
      </w:r>
      <w:r w:rsidR="00E131D7">
        <w:rPr>
          <w:rFonts w:ascii="Arial" w:hAnsi="Arial" w:cs="Arial"/>
          <w:lang w:val="es-MX"/>
        </w:rPr>
        <w:t>.</w:t>
      </w:r>
    </w:p>
    <w:p w:rsidR="00B1708B" w:rsidRPr="00B1708B" w:rsidRDefault="007E5CCC" w:rsidP="00B80B86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Código NUM</w:t>
      </w:r>
      <w:r w:rsidR="00E131D7">
        <w:rPr>
          <w:rFonts w:ascii="Arial" w:hAnsi="Arial" w:cs="Arial"/>
          <w:lang w:val="es-MX"/>
        </w:rPr>
        <w:t>.</w:t>
      </w:r>
    </w:p>
    <w:p w:rsidR="00B1708B" w:rsidRPr="00B1708B" w:rsidRDefault="00B1708B" w:rsidP="00B80B86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val="es-MX"/>
        </w:rPr>
      </w:pPr>
      <w:r w:rsidRPr="00B1708B">
        <w:rPr>
          <w:rFonts w:ascii="Arial" w:hAnsi="Arial" w:cs="Arial"/>
          <w:lang w:val="es-MX"/>
        </w:rPr>
        <w:t>Descripción del Producto.</w:t>
      </w:r>
    </w:p>
    <w:p w:rsidR="00B1708B" w:rsidRPr="00B1708B" w:rsidRDefault="00B1708B" w:rsidP="00B80B86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val="es-MX"/>
        </w:rPr>
      </w:pPr>
      <w:r w:rsidRPr="00B1708B">
        <w:rPr>
          <w:rFonts w:ascii="Arial" w:hAnsi="Arial" w:cs="Arial"/>
          <w:lang w:val="es-MX"/>
        </w:rPr>
        <w:t>Cantidad Total.</w:t>
      </w:r>
    </w:p>
    <w:p w:rsidR="00196F41" w:rsidRPr="0048230E" w:rsidRDefault="00B1708B" w:rsidP="00B80B86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val="es-MX"/>
        </w:rPr>
      </w:pPr>
      <w:r w:rsidRPr="00B1708B">
        <w:rPr>
          <w:rFonts w:ascii="Arial" w:hAnsi="Arial" w:cs="Arial"/>
          <w:lang w:val="es-MX"/>
        </w:rPr>
        <w:t>Proveedor</w:t>
      </w:r>
      <w:r w:rsidR="00E131D7">
        <w:rPr>
          <w:rFonts w:ascii="Arial" w:hAnsi="Arial" w:cs="Arial"/>
          <w:lang w:val="es-MX"/>
        </w:rPr>
        <w:t>.</w:t>
      </w:r>
    </w:p>
    <w:sectPr w:rsidR="00196F41" w:rsidRPr="0048230E" w:rsidSect="00AE3F83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E97" w:rsidRDefault="00795E97" w:rsidP="00B1708B">
      <w:pPr>
        <w:spacing w:after="0" w:line="240" w:lineRule="auto"/>
      </w:pPr>
      <w:r>
        <w:separator/>
      </w:r>
    </w:p>
  </w:endnote>
  <w:endnote w:type="continuationSeparator" w:id="0">
    <w:p w:rsidR="00795E97" w:rsidRDefault="00795E97" w:rsidP="00B17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E97" w:rsidRDefault="00795E97" w:rsidP="00B1708B">
      <w:pPr>
        <w:spacing w:after="0" w:line="240" w:lineRule="auto"/>
      </w:pPr>
      <w:r>
        <w:separator/>
      </w:r>
    </w:p>
  </w:footnote>
  <w:footnote w:type="continuationSeparator" w:id="0">
    <w:p w:rsidR="00795E97" w:rsidRDefault="00795E97" w:rsidP="00B170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037" w:type="dxa"/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901"/>
      <w:gridCol w:w="1523"/>
      <w:gridCol w:w="1217"/>
      <w:gridCol w:w="1525"/>
      <w:gridCol w:w="1868"/>
      <w:gridCol w:w="3003"/>
    </w:tblGrid>
    <w:tr w:rsidR="00467B2B" w:rsidRPr="00FA4C5E" w:rsidTr="00903084">
      <w:trPr>
        <w:cantSplit/>
        <w:trHeight w:val="213"/>
        <w:jc w:val="center"/>
      </w:trPr>
      <w:tc>
        <w:tcPr>
          <w:tcW w:w="6166" w:type="dxa"/>
          <w:gridSpan w:val="4"/>
          <w:tcBorders>
            <w:top w:val="single" w:sz="12" w:space="0" w:color="auto"/>
            <w:bottom w:val="single" w:sz="6" w:space="0" w:color="auto"/>
            <w:right w:val="single" w:sz="4" w:space="0" w:color="auto"/>
          </w:tcBorders>
        </w:tcPr>
        <w:p w:rsidR="00467B2B" w:rsidRPr="00FA4C5E" w:rsidRDefault="00467B2B" w:rsidP="00FA4C5E">
          <w:pPr>
            <w:pStyle w:val="Encabezado"/>
            <w:rPr>
              <w:b/>
              <w:u w:val="single"/>
            </w:rPr>
          </w:pPr>
          <w:bookmarkStart w:id="28" w:name="OLE_LINK2"/>
        </w:p>
      </w:tc>
      <w:tc>
        <w:tcPr>
          <w:tcW w:w="1868" w:type="dxa"/>
          <w:vMerge w:val="restart"/>
          <w:tcBorders>
            <w:top w:val="single" w:sz="12" w:space="0" w:color="auto"/>
            <w:left w:val="single" w:sz="4" w:space="0" w:color="auto"/>
            <w:bottom w:val="nil"/>
            <w:right w:val="nil"/>
          </w:tcBorders>
          <w:vAlign w:val="center"/>
        </w:tcPr>
        <w:p w:rsidR="00467B2B" w:rsidRPr="00FA4C5E" w:rsidRDefault="00467B2B" w:rsidP="00FA4C5E">
          <w:pPr>
            <w:pStyle w:val="Encabezado"/>
            <w:rPr>
              <w:lang w:val="es-ES_tradnl"/>
            </w:rPr>
          </w:pPr>
          <w:r w:rsidRPr="00FA4C5E">
            <w:rPr>
              <w:lang w:val="es-ES_tradnl"/>
            </w:rPr>
            <w:t xml:space="preserve">Realizó: </w:t>
          </w:r>
        </w:p>
        <w:p w:rsidR="00467B2B" w:rsidRPr="00FA4C5E" w:rsidRDefault="007E5CCC" w:rsidP="00FA4C5E">
          <w:pPr>
            <w:pStyle w:val="Encabezado"/>
            <w:rPr>
              <w:lang w:val="es-ES_tradnl"/>
            </w:rPr>
          </w:pPr>
          <w:proofErr w:type="spellStart"/>
          <w:r>
            <w:rPr>
              <w:lang w:val="es-ES_tradnl"/>
            </w:rPr>
            <w:t>Andresik</w:t>
          </w:r>
          <w:proofErr w:type="spellEnd"/>
          <w:r>
            <w:rPr>
              <w:lang w:val="es-ES_tradnl"/>
            </w:rPr>
            <w:t xml:space="preserve"> Ramiro</w:t>
          </w:r>
        </w:p>
      </w:tc>
      <w:tc>
        <w:tcPr>
          <w:tcW w:w="3003" w:type="dxa"/>
          <w:vMerge w:val="restart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467B2B" w:rsidRPr="00FA4C5E" w:rsidRDefault="00467B2B" w:rsidP="00FA4C5E">
          <w:pPr>
            <w:pStyle w:val="Encabezado"/>
            <w:rPr>
              <w:lang w:val="es-ES_tradnl"/>
            </w:rPr>
          </w:pPr>
          <w:r w:rsidRPr="00FA4C5E">
            <w:rPr>
              <w:noProof/>
              <w:lang w:eastAsia="es-AR"/>
            </w:rPr>
            <w:drawing>
              <wp:inline distT="0" distB="0" distL="0" distR="0">
                <wp:extent cx="1685925" cy="400050"/>
                <wp:effectExtent l="0" t="0" r="0" b="0"/>
                <wp:docPr id="3" name="Imagen 3" descr="Trenes_arg_operac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7" descr="Trenes_arg_operac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859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467B2B" w:rsidRPr="00FA4C5E" w:rsidTr="00903084">
      <w:trPr>
        <w:cantSplit/>
        <w:trHeight w:val="269"/>
        <w:jc w:val="center"/>
      </w:trPr>
      <w:tc>
        <w:tcPr>
          <w:tcW w:w="6166" w:type="dxa"/>
          <w:gridSpan w:val="4"/>
          <w:vMerge w:val="restart"/>
          <w:tcBorders>
            <w:top w:val="single" w:sz="6" w:space="0" w:color="auto"/>
            <w:right w:val="single" w:sz="4" w:space="0" w:color="auto"/>
          </w:tcBorders>
          <w:vAlign w:val="center"/>
        </w:tcPr>
        <w:p w:rsidR="00467B2B" w:rsidRPr="00FA4C5E" w:rsidRDefault="00467B2B" w:rsidP="00FA4C5E">
          <w:pPr>
            <w:pStyle w:val="Encabezado"/>
          </w:pPr>
          <w:r w:rsidRPr="00FA4C5E">
            <w:t>Título:</w:t>
          </w:r>
        </w:p>
        <w:p w:rsidR="00467B2B" w:rsidRPr="00903084" w:rsidRDefault="00467B2B" w:rsidP="00903084">
          <w:pPr>
            <w:pStyle w:val="Encabezado"/>
            <w:jc w:val="center"/>
            <w:rPr>
              <w:b/>
            </w:rPr>
          </w:pPr>
          <w:r w:rsidRPr="00903084">
            <w:rPr>
              <w:b/>
            </w:rPr>
            <w:t>PLIEGO TÉCNICO ADQUISICIÓN DE MATERIAL</w:t>
          </w:r>
        </w:p>
      </w:tc>
      <w:tc>
        <w:tcPr>
          <w:tcW w:w="1868" w:type="dxa"/>
          <w:vMerge/>
          <w:tcBorders>
            <w:top w:val="nil"/>
            <w:left w:val="single" w:sz="4" w:space="0" w:color="auto"/>
            <w:bottom w:val="single" w:sz="4" w:space="0" w:color="auto"/>
            <w:right w:val="nil"/>
          </w:tcBorders>
        </w:tcPr>
        <w:p w:rsidR="00467B2B" w:rsidRPr="00FA4C5E" w:rsidRDefault="00467B2B" w:rsidP="00FA4C5E">
          <w:pPr>
            <w:pStyle w:val="Encabezado"/>
            <w:rPr>
              <w:b/>
            </w:rPr>
          </w:pPr>
        </w:p>
      </w:tc>
      <w:tc>
        <w:tcPr>
          <w:tcW w:w="3003" w:type="dxa"/>
          <w:vMerge/>
          <w:tcBorders>
            <w:top w:val="nil"/>
            <w:left w:val="single" w:sz="12" w:space="0" w:color="auto"/>
            <w:bottom w:val="nil"/>
            <w:right w:val="single" w:sz="12" w:space="0" w:color="auto"/>
          </w:tcBorders>
        </w:tcPr>
        <w:p w:rsidR="00467B2B" w:rsidRPr="00FA4C5E" w:rsidRDefault="00467B2B" w:rsidP="00FA4C5E">
          <w:pPr>
            <w:pStyle w:val="Encabezado"/>
            <w:rPr>
              <w:b/>
            </w:rPr>
          </w:pPr>
        </w:p>
      </w:tc>
    </w:tr>
    <w:tr w:rsidR="00467B2B" w:rsidRPr="00FA4C5E" w:rsidTr="00903084">
      <w:trPr>
        <w:cantSplit/>
        <w:trHeight w:val="43"/>
        <w:jc w:val="center"/>
      </w:trPr>
      <w:tc>
        <w:tcPr>
          <w:tcW w:w="6166" w:type="dxa"/>
          <w:gridSpan w:val="4"/>
          <w:vMerge/>
          <w:tcBorders>
            <w:bottom w:val="single" w:sz="6" w:space="0" w:color="auto"/>
            <w:right w:val="single" w:sz="4" w:space="0" w:color="auto"/>
          </w:tcBorders>
        </w:tcPr>
        <w:p w:rsidR="00467B2B" w:rsidRPr="00FA4C5E" w:rsidRDefault="00467B2B" w:rsidP="00FA4C5E">
          <w:pPr>
            <w:pStyle w:val="Encabezado"/>
            <w:rPr>
              <w:b/>
            </w:rPr>
          </w:pPr>
        </w:p>
      </w:tc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6" w:space="0" w:color="auto"/>
            <w:right w:val="single" w:sz="12" w:space="0" w:color="auto"/>
          </w:tcBorders>
          <w:vAlign w:val="center"/>
        </w:tcPr>
        <w:p w:rsidR="00467B2B" w:rsidRPr="00FA4C5E" w:rsidRDefault="00467B2B" w:rsidP="00FA4C5E">
          <w:pPr>
            <w:pStyle w:val="Encabezado"/>
            <w:rPr>
              <w:lang w:val="es-ES_tradnl"/>
            </w:rPr>
          </w:pPr>
          <w:r w:rsidRPr="00FA4C5E">
            <w:rPr>
              <w:lang w:val="es-ES_tradnl"/>
            </w:rPr>
            <w:t>Revisó:</w:t>
          </w:r>
          <w:r>
            <w:rPr>
              <w:lang w:val="es-ES_tradnl"/>
            </w:rPr>
            <w:t xml:space="preserve"> </w:t>
          </w:r>
          <w:proofErr w:type="spellStart"/>
          <w:r w:rsidRPr="00903084">
            <w:rPr>
              <w:lang w:val="es-ES_tradnl"/>
            </w:rPr>
            <w:t>Grischpun</w:t>
          </w:r>
          <w:proofErr w:type="spellEnd"/>
          <w:r>
            <w:rPr>
              <w:lang w:val="es-ES_tradnl"/>
            </w:rPr>
            <w:t>/ Benítez</w:t>
          </w:r>
        </w:p>
        <w:p w:rsidR="00467B2B" w:rsidRPr="00FA4C5E" w:rsidRDefault="00467B2B" w:rsidP="00FA4C5E">
          <w:pPr>
            <w:pStyle w:val="Encabezado"/>
            <w:rPr>
              <w:lang w:val="es-ES_tradnl"/>
            </w:rPr>
          </w:pPr>
        </w:p>
      </w:tc>
      <w:tc>
        <w:tcPr>
          <w:tcW w:w="3003" w:type="dxa"/>
          <w:vMerge/>
          <w:tcBorders>
            <w:top w:val="nil"/>
            <w:left w:val="nil"/>
            <w:bottom w:val="nil"/>
            <w:right w:val="single" w:sz="12" w:space="0" w:color="auto"/>
          </w:tcBorders>
          <w:vAlign w:val="center"/>
        </w:tcPr>
        <w:p w:rsidR="00467B2B" w:rsidRPr="00FA4C5E" w:rsidRDefault="00467B2B" w:rsidP="00FA4C5E">
          <w:pPr>
            <w:pStyle w:val="Encabezado"/>
            <w:rPr>
              <w:lang w:val="es-ES_tradnl"/>
            </w:rPr>
          </w:pPr>
        </w:p>
      </w:tc>
    </w:tr>
    <w:tr w:rsidR="00467B2B" w:rsidRPr="00FA4C5E" w:rsidTr="00196F41">
      <w:trPr>
        <w:cantSplit/>
        <w:trHeight w:val="285"/>
        <w:jc w:val="center"/>
      </w:trPr>
      <w:tc>
        <w:tcPr>
          <w:tcW w:w="1901" w:type="dxa"/>
          <w:tcBorders>
            <w:top w:val="single" w:sz="6" w:space="0" w:color="auto"/>
            <w:bottom w:val="single" w:sz="12" w:space="0" w:color="auto"/>
          </w:tcBorders>
          <w:vAlign w:val="center"/>
        </w:tcPr>
        <w:p w:rsidR="00467B2B" w:rsidRPr="00FA4C5E" w:rsidRDefault="00467B2B" w:rsidP="00FA4C5E">
          <w:pPr>
            <w:pStyle w:val="Encabezado"/>
            <w:rPr>
              <w:lang w:val="es-ES_tradnl"/>
            </w:rPr>
          </w:pPr>
          <w:r w:rsidRPr="00FA4C5E">
            <w:rPr>
              <w:lang w:val="es-ES_tradnl"/>
            </w:rPr>
            <w:t>Documento N° :</w:t>
          </w:r>
        </w:p>
        <w:p w:rsidR="00467B2B" w:rsidRPr="00FA4C5E" w:rsidRDefault="00467B2B" w:rsidP="007E5CCC">
          <w:pPr>
            <w:pStyle w:val="Encabezado"/>
            <w:rPr>
              <w:lang w:val="es-ES_tradnl"/>
            </w:rPr>
          </w:pPr>
          <w:r>
            <w:rPr>
              <w:lang w:val="es-ES_tradnl"/>
            </w:rPr>
            <w:t xml:space="preserve">PT RC </w:t>
          </w:r>
          <w:r w:rsidR="00317280">
            <w:rPr>
              <w:lang w:val="es-ES_tradnl"/>
            </w:rPr>
            <w:t>25387</w:t>
          </w:r>
        </w:p>
      </w:tc>
      <w:tc>
        <w:tcPr>
          <w:tcW w:w="1523" w:type="dxa"/>
          <w:tcBorders>
            <w:top w:val="single" w:sz="6" w:space="0" w:color="auto"/>
            <w:bottom w:val="single" w:sz="12" w:space="0" w:color="auto"/>
          </w:tcBorders>
          <w:vAlign w:val="center"/>
        </w:tcPr>
        <w:p w:rsidR="00467B2B" w:rsidRPr="00FA4C5E" w:rsidRDefault="00467B2B" w:rsidP="00FA4C5E">
          <w:pPr>
            <w:pStyle w:val="Encabezado"/>
            <w:rPr>
              <w:lang w:val="es-ES_tradnl"/>
            </w:rPr>
          </w:pPr>
          <w:r w:rsidRPr="00FA4C5E">
            <w:rPr>
              <w:lang w:val="es-ES_tradnl"/>
            </w:rPr>
            <w:t>Fecha </w:t>
          </w:r>
          <w:proofErr w:type="spellStart"/>
          <w:r w:rsidRPr="00FA4C5E">
            <w:rPr>
              <w:lang w:val="es-ES_tradnl"/>
            </w:rPr>
            <w:t>Orig</w:t>
          </w:r>
          <w:proofErr w:type="spellEnd"/>
          <w:r w:rsidRPr="00FA4C5E">
            <w:rPr>
              <w:lang w:val="es-ES_tradnl"/>
            </w:rPr>
            <w:t>.</w:t>
          </w:r>
        </w:p>
        <w:p w:rsidR="00467B2B" w:rsidRPr="00FA4C5E" w:rsidRDefault="00317280" w:rsidP="00FA4C5E">
          <w:pPr>
            <w:pStyle w:val="Encabezado"/>
            <w:rPr>
              <w:lang w:val="es-ES_tradnl"/>
            </w:rPr>
          </w:pPr>
          <w:r>
            <w:rPr>
              <w:lang w:val="es-ES_tradnl"/>
            </w:rPr>
            <w:t>15//12</w:t>
          </w:r>
          <w:r w:rsidR="00467B2B">
            <w:rPr>
              <w:lang w:val="es-ES_tradnl"/>
            </w:rPr>
            <w:t>/2017</w:t>
          </w:r>
        </w:p>
      </w:tc>
      <w:tc>
        <w:tcPr>
          <w:tcW w:w="1217" w:type="dxa"/>
          <w:tcBorders>
            <w:top w:val="single" w:sz="6" w:space="0" w:color="auto"/>
            <w:bottom w:val="single" w:sz="12" w:space="0" w:color="auto"/>
          </w:tcBorders>
          <w:vAlign w:val="center"/>
        </w:tcPr>
        <w:p w:rsidR="00467B2B" w:rsidRPr="00FA4C5E" w:rsidRDefault="00467B2B" w:rsidP="00FA4C5E">
          <w:pPr>
            <w:pStyle w:val="Encabezado"/>
            <w:rPr>
              <w:lang w:val="es-ES_tradnl"/>
            </w:rPr>
          </w:pPr>
          <w:r w:rsidRPr="00FA4C5E">
            <w:rPr>
              <w:lang w:val="es-ES_tradnl"/>
            </w:rPr>
            <w:t>Rev. Doc.</w:t>
          </w:r>
        </w:p>
        <w:p w:rsidR="00467B2B" w:rsidRPr="00FA4C5E" w:rsidRDefault="00467B2B" w:rsidP="00FA4C5E">
          <w:pPr>
            <w:pStyle w:val="Encabezado"/>
            <w:rPr>
              <w:lang w:val="es-ES_tradnl"/>
            </w:rPr>
          </w:pPr>
          <w:r w:rsidRPr="00FA4C5E">
            <w:rPr>
              <w:lang w:val="es-ES_tradnl"/>
            </w:rPr>
            <w:t>0</w:t>
          </w:r>
        </w:p>
      </w:tc>
      <w:tc>
        <w:tcPr>
          <w:tcW w:w="1524" w:type="dxa"/>
          <w:tcBorders>
            <w:top w:val="single" w:sz="6" w:space="0" w:color="auto"/>
            <w:bottom w:val="single" w:sz="12" w:space="0" w:color="auto"/>
          </w:tcBorders>
          <w:vAlign w:val="center"/>
        </w:tcPr>
        <w:p w:rsidR="00467B2B" w:rsidRPr="00FA4C5E" w:rsidRDefault="00467B2B" w:rsidP="00FA4C5E">
          <w:pPr>
            <w:pStyle w:val="Encabezado"/>
            <w:rPr>
              <w:lang w:val="es-ES_tradnl"/>
            </w:rPr>
          </w:pPr>
          <w:r w:rsidRPr="00FA4C5E">
            <w:rPr>
              <w:lang w:val="es-ES_tradnl"/>
            </w:rPr>
            <w:t>Fecha Rev.</w:t>
          </w:r>
        </w:p>
        <w:p w:rsidR="00467B2B" w:rsidRPr="00FA4C5E" w:rsidRDefault="00467B2B" w:rsidP="00FA4C5E">
          <w:pPr>
            <w:pStyle w:val="Encabezado"/>
          </w:pPr>
        </w:p>
      </w:tc>
      <w:tc>
        <w:tcPr>
          <w:tcW w:w="1868" w:type="dxa"/>
          <w:tcBorders>
            <w:top w:val="nil"/>
            <w:bottom w:val="single" w:sz="12" w:space="0" w:color="auto"/>
            <w:right w:val="single" w:sz="12" w:space="0" w:color="auto"/>
          </w:tcBorders>
          <w:vAlign w:val="center"/>
        </w:tcPr>
        <w:p w:rsidR="00467B2B" w:rsidRDefault="00467B2B" w:rsidP="00196F41">
          <w:pPr>
            <w:pStyle w:val="Encabezado"/>
            <w:jc w:val="center"/>
            <w:rPr>
              <w:lang w:val="es-ES_tradnl"/>
            </w:rPr>
          </w:pPr>
          <w:r w:rsidRPr="00FA4C5E">
            <w:rPr>
              <w:lang w:val="es-ES_tradnl"/>
            </w:rPr>
            <w:t xml:space="preserve">Página </w:t>
          </w:r>
          <w:r w:rsidR="00157587" w:rsidRPr="00157587">
            <w:rPr>
              <w:lang w:val="es-ES_tradnl"/>
            </w:rPr>
            <w:fldChar w:fldCharType="begin"/>
          </w:r>
          <w:r w:rsidRPr="00FA4C5E">
            <w:rPr>
              <w:lang w:val="es-ES_tradnl"/>
            </w:rPr>
            <w:instrText xml:space="preserve"> PAGE </w:instrText>
          </w:r>
          <w:r w:rsidR="00157587" w:rsidRPr="00157587">
            <w:rPr>
              <w:lang w:val="es-ES_tradnl"/>
            </w:rPr>
            <w:fldChar w:fldCharType="separate"/>
          </w:r>
          <w:r w:rsidR="005433FF">
            <w:rPr>
              <w:noProof/>
              <w:lang w:val="es-ES_tradnl"/>
            </w:rPr>
            <w:t>1</w:t>
          </w:r>
          <w:r w:rsidR="00157587" w:rsidRPr="00FA4C5E">
            <w:fldChar w:fldCharType="end"/>
          </w:r>
          <w:r w:rsidR="00787350">
            <w:rPr>
              <w:lang w:val="es-ES_tradnl"/>
            </w:rPr>
            <w:t xml:space="preserve"> de 5</w:t>
          </w:r>
        </w:p>
        <w:p w:rsidR="00467B2B" w:rsidRPr="00FA4C5E" w:rsidRDefault="00467B2B" w:rsidP="00196F41">
          <w:pPr>
            <w:pStyle w:val="Encabezado"/>
            <w:jc w:val="center"/>
            <w:rPr>
              <w:lang w:val="es-ES_tradnl"/>
            </w:rPr>
          </w:pPr>
        </w:p>
      </w:tc>
      <w:tc>
        <w:tcPr>
          <w:tcW w:w="3003" w:type="dxa"/>
          <w:vMerge/>
          <w:tcBorders>
            <w:top w:val="nil"/>
            <w:left w:val="nil"/>
            <w:bottom w:val="single" w:sz="12" w:space="0" w:color="auto"/>
            <w:right w:val="single" w:sz="12" w:space="0" w:color="auto"/>
          </w:tcBorders>
          <w:vAlign w:val="center"/>
        </w:tcPr>
        <w:p w:rsidR="00467B2B" w:rsidRPr="00FA4C5E" w:rsidRDefault="00467B2B" w:rsidP="00FA4C5E">
          <w:pPr>
            <w:pStyle w:val="Encabezado"/>
            <w:rPr>
              <w:lang w:val="es-ES_tradnl"/>
            </w:rPr>
          </w:pPr>
        </w:p>
      </w:tc>
      <w:bookmarkEnd w:id="28"/>
    </w:tr>
  </w:tbl>
  <w:p w:rsidR="00467B2B" w:rsidRDefault="00467B2B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C4C0C"/>
    <w:multiLevelType w:val="hybridMultilevel"/>
    <w:tmpl w:val="5F7A55A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85E6B"/>
    <w:multiLevelType w:val="hybridMultilevel"/>
    <w:tmpl w:val="FE56C07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0F557C"/>
    <w:multiLevelType w:val="multilevel"/>
    <w:tmpl w:val="65B687B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299098A"/>
    <w:multiLevelType w:val="multilevel"/>
    <w:tmpl w:val="1CAC3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2DC2F47"/>
    <w:multiLevelType w:val="hybridMultilevel"/>
    <w:tmpl w:val="05A041F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81537A"/>
    <w:multiLevelType w:val="hybridMultilevel"/>
    <w:tmpl w:val="DABAA676"/>
    <w:lvl w:ilvl="0" w:tplc="E7D0D8BA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2C0B43"/>
    <w:multiLevelType w:val="hybridMultilevel"/>
    <w:tmpl w:val="8F8A4D0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E74BD0"/>
    <w:multiLevelType w:val="hybridMultilevel"/>
    <w:tmpl w:val="5E16E4C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896ED9"/>
    <w:multiLevelType w:val="hybridMultilevel"/>
    <w:tmpl w:val="5808B29C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A93920"/>
    <w:multiLevelType w:val="hybridMultilevel"/>
    <w:tmpl w:val="A5C88A9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506B0F"/>
    <w:multiLevelType w:val="hybridMultilevel"/>
    <w:tmpl w:val="B9E0482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523C7"/>
    <w:multiLevelType w:val="hybridMultilevel"/>
    <w:tmpl w:val="77B49C5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48222C"/>
    <w:multiLevelType w:val="hybridMultilevel"/>
    <w:tmpl w:val="683AF32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2"/>
  </w:num>
  <w:num w:numId="4">
    <w:abstractNumId w:val="0"/>
  </w:num>
  <w:num w:numId="5">
    <w:abstractNumId w:val="7"/>
  </w:num>
  <w:num w:numId="6">
    <w:abstractNumId w:val="11"/>
  </w:num>
  <w:num w:numId="7">
    <w:abstractNumId w:val="4"/>
  </w:num>
  <w:num w:numId="8">
    <w:abstractNumId w:val="3"/>
  </w:num>
  <w:num w:numId="9">
    <w:abstractNumId w:val="6"/>
  </w:num>
  <w:num w:numId="10">
    <w:abstractNumId w:val="2"/>
  </w:num>
  <w:num w:numId="11">
    <w:abstractNumId w:val="5"/>
  </w:num>
  <w:num w:numId="12">
    <w:abstractNumId w:val="9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B1708B"/>
    <w:rsid w:val="00006DAD"/>
    <w:rsid w:val="000111C3"/>
    <w:rsid w:val="000113B9"/>
    <w:rsid w:val="00011C47"/>
    <w:rsid w:val="000214B0"/>
    <w:rsid w:val="00024243"/>
    <w:rsid w:val="00030F97"/>
    <w:rsid w:val="00041322"/>
    <w:rsid w:val="00050806"/>
    <w:rsid w:val="000660B8"/>
    <w:rsid w:val="00072495"/>
    <w:rsid w:val="000728D7"/>
    <w:rsid w:val="00075A17"/>
    <w:rsid w:val="00077F73"/>
    <w:rsid w:val="000844E8"/>
    <w:rsid w:val="00091D26"/>
    <w:rsid w:val="000B5302"/>
    <w:rsid w:val="000B623B"/>
    <w:rsid w:val="000C00CB"/>
    <w:rsid w:val="000C2CD2"/>
    <w:rsid w:val="000D3761"/>
    <w:rsid w:val="000D3EC0"/>
    <w:rsid w:val="0010288B"/>
    <w:rsid w:val="00130927"/>
    <w:rsid w:val="00132CA3"/>
    <w:rsid w:val="00144BC3"/>
    <w:rsid w:val="00154A12"/>
    <w:rsid w:val="00157587"/>
    <w:rsid w:val="00171AA2"/>
    <w:rsid w:val="00193029"/>
    <w:rsid w:val="00196F41"/>
    <w:rsid w:val="001C29A4"/>
    <w:rsid w:val="001C5392"/>
    <w:rsid w:val="001E2811"/>
    <w:rsid w:val="001E2E30"/>
    <w:rsid w:val="001E4CF0"/>
    <w:rsid w:val="001F4C64"/>
    <w:rsid w:val="001F7CE3"/>
    <w:rsid w:val="00202234"/>
    <w:rsid w:val="00234E59"/>
    <w:rsid w:val="002362A1"/>
    <w:rsid w:val="00240045"/>
    <w:rsid w:val="00253E4B"/>
    <w:rsid w:val="00261DEC"/>
    <w:rsid w:val="00262179"/>
    <w:rsid w:val="00264779"/>
    <w:rsid w:val="00272F4E"/>
    <w:rsid w:val="0028165C"/>
    <w:rsid w:val="00294E0F"/>
    <w:rsid w:val="00297980"/>
    <w:rsid w:val="002A09E7"/>
    <w:rsid w:val="002A0A38"/>
    <w:rsid w:val="002A1FA0"/>
    <w:rsid w:val="002A2491"/>
    <w:rsid w:val="002A2E86"/>
    <w:rsid w:val="002A3EEB"/>
    <w:rsid w:val="002A579E"/>
    <w:rsid w:val="002C1693"/>
    <w:rsid w:val="002D4CA9"/>
    <w:rsid w:val="002E13FF"/>
    <w:rsid w:val="00315195"/>
    <w:rsid w:val="00317280"/>
    <w:rsid w:val="003249B9"/>
    <w:rsid w:val="00330C45"/>
    <w:rsid w:val="00335A7B"/>
    <w:rsid w:val="003564D5"/>
    <w:rsid w:val="003644B2"/>
    <w:rsid w:val="003731A7"/>
    <w:rsid w:val="00380D19"/>
    <w:rsid w:val="0038521C"/>
    <w:rsid w:val="00387D74"/>
    <w:rsid w:val="0039381A"/>
    <w:rsid w:val="003A2512"/>
    <w:rsid w:val="003B3297"/>
    <w:rsid w:val="003B43C3"/>
    <w:rsid w:val="003B4E4A"/>
    <w:rsid w:val="003D4DFE"/>
    <w:rsid w:val="003F0D7F"/>
    <w:rsid w:val="00416BEC"/>
    <w:rsid w:val="00417918"/>
    <w:rsid w:val="00421C9E"/>
    <w:rsid w:val="00431C6E"/>
    <w:rsid w:val="00435A4B"/>
    <w:rsid w:val="0044319F"/>
    <w:rsid w:val="004635F8"/>
    <w:rsid w:val="00467B2B"/>
    <w:rsid w:val="00475E4F"/>
    <w:rsid w:val="00476AD5"/>
    <w:rsid w:val="0048230E"/>
    <w:rsid w:val="00482C2C"/>
    <w:rsid w:val="004B2698"/>
    <w:rsid w:val="004B5709"/>
    <w:rsid w:val="004B736A"/>
    <w:rsid w:val="004D6642"/>
    <w:rsid w:val="004D710F"/>
    <w:rsid w:val="004E02DF"/>
    <w:rsid w:val="004F0ED0"/>
    <w:rsid w:val="004F1220"/>
    <w:rsid w:val="004F25E8"/>
    <w:rsid w:val="005433FF"/>
    <w:rsid w:val="00560962"/>
    <w:rsid w:val="00574A60"/>
    <w:rsid w:val="00590015"/>
    <w:rsid w:val="005A03AA"/>
    <w:rsid w:val="005A0F34"/>
    <w:rsid w:val="005B0415"/>
    <w:rsid w:val="005B20B1"/>
    <w:rsid w:val="005C4207"/>
    <w:rsid w:val="005C678D"/>
    <w:rsid w:val="005C7005"/>
    <w:rsid w:val="005D3123"/>
    <w:rsid w:val="005D417C"/>
    <w:rsid w:val="005D63EE"/>
    <w:rsid w:val="005E2FD9"/>
    <w:rsid w:val="005E3F16"/>
    <w:rsid w:val="005E7053"/>
    <w:rsid w:val="005F0898"/>
    <w:rsid w:val="005F7A3A"/>
    <w:rsid w:val="00615184"/>
    <w:rsid w:val="00617A32"/>
    <w:rsid w:val="00644002"/>
    <w:rsid w:val="00652CCE"/>
    <w:rsid w:val="0066012B"/>
    <w:rsid w:val="00661D32"/>
    <w:rsid w:val="0066475D"/>
    <w:rsid w:val="006826AA"/>
    <w:rsid w:val="0069431A"/>
    <w:rsid w:val="006A441F"/>
    <w:rsid w:val="006A7B22"/>
    <w:rsid w:val="006B6DA0"/>
    <w:rsid w:val="006C5B23"/>
    <w:rsid w:val="006D0C9C"/>
    <w:rsid w:val="006D7E6B"/>
    <w:rsid w:val="006E1B7C"/>
    <w:rsid w:val="006E4F68"/>
    <w:rsid w:val="006F4FC7"/>
    <w:rsid w:val="006F6DDD"/>
    <w:rsid w:val="00701E8F"/>
    <w:rsid w:val="00720C10"/>
    <w:rsid w:val="007225CD"/>
    <w:rsid w:val="0072517A"/>
    <w:rsid w:val="00744F77"/>
    <w:rsid w:val="00756AB6"/>
    <w:rsid w:val="007819E4"/>
    <w:rsid w:val="00787350"/>
    <w:rsid w:val="007941AD"/>
    <w:rsid w:val="00795E97"/>
    <w:rsid w:val="007B77E5"/>
    <w:rsid w:val="007C42C6"/>
    <w:rsid w:val="007C631F"/>
    <w:rsid w:val="007D5706"/>
    <w:rsid w:val="007E2C3D"/>
    <w:rsid w:val="007E387A"/>
    <w:rsid w:val="007E5CCC"/>
    <w:rsid w:val="007F71A0"/>
    <w:rsid w:val="00802593"/>
    <w:rsid w:val="00803078"/>
    <w:rsid w:val="0081420A"/>
    <w:rsid w:val="0081511B"/>
    <w:rsid w:val="00817930"/>
    <w:rsid w:val="008346C0"/>
    <w:rsid w:val="00845F15"/>
    <w:rsid w:val="00866A81"/>
    <w:rsid w:val="008704E6"/>
    <w:rsid w:val="0087188E"/>
    <w:rsid w:val="0087245C"/>
    <w:rsid w:val="00882515"/>
    <w:rsid w:val="00897328"/>
    <w:rsid w:val="008C54AE"/>
    <w:rsid w:val="008D7218"/>
    <w:rsid w:val="008E68A1"/>
    <w:rsid w:val="008F2041"/>
    <w:rsid w:val="00903084"/>
    <w:rsid w:val="00910214"/>
    <w:rsid w:val="009260B4"/>
    <w:rsid w:val="00927D4B"/>
    <w:rsid w:val="00934ECE"/>
    <w:rsid w:val="00953474"/>
    <w:rsid w:val="009733F4"/>
    <w:rsid w:val="00977886"/>
    <w:rsid w:val="00984146"/>
    <w:rsid w:val="0099309F"/>
    <w:rsid w:val="00996676"/>
    <w:rsid w:val="009A0E5A"/>
    <w:rsid w:val="009A1244"/>
    <w:rsid w:val="009A3ECD"/>
    <w:rsid w:val="009B2B08"/>
    <w:rsid w:val="009B4C31"/>
    <w:rsid w:val="009B5EF4"/>
    <w:rsid w:val="009C07C1"/>
    <w:rsid w:val="009C46EF"/>
    <w:rsid w:val="009C68BD"/>
    <w:rsid w:val="009D5306"/>
    <w:rsid w:val="009E0D98"/>
    <w:rsid w:val="009E639C"/>
    <w:rsid w:val="009F0C62"/>
    <w:rsid w:val="00A00DE0"/>
    <w:rsid w:val="00A05D96"/>
    <w:rsid w:val="00A24B9C"/>
    <w:rsid w:val="00A36D39"/>
    <w:rsid w:val="00A426CF"/>
    <w:rsid w:val="00A4496E"/>
    <w:rsid w:val="00A45E60"/>
    <w:rsid w:val="00A54638"/>
    <w:rsid w:val="00A56912"/>
    <w:rsid w:val="00A756F7"/>
    <w:rsid w:val="00A808FC"/>
    <w:rsid w:val="00A87D94"/>
    <w:rsid w:val="00A90879"/>
    <w:rsid w:val="00A93781"/>
    <w:rsid w:val="00A97A10"/>
    <w:rsid w:val="00AA0EEC"/>
    <w:rsid w:val="00AA4C37"/>
    <w:rsid w:val="00AB5D48"/>
    <w:rsid w:val="00AD0A5A"/>
    <w:rsid w:val="00AD4F3E"/>
    <w:rsid w:val="00AD5B2D"/>
    <w:rsid w:val="00AD5C4A"/>
    <w:rsid w:val="00AE3F83"/>
    <w:rsid w:val="00AE6B38"/>
    <w:rsid w:val="00AF07E7"/>
    <w:rsid w:val="00AF49FD"/>
    <w:rsid w:val="00B13509"/>
    <w:rsid w:val="00B1708B"/>
    <w:rsid w:val="00B17D8D"/>
    <w:rsid w:val="00B21482"/>
    <w:rsid w:val="00B21F23"/>
    <w:rsid w:val="00B26896"/>
    <w:rsid w:val="00B375C6"/>
    <w:rsid w:val="00B457B2"/>
    <w:rsid w:val="00B51442"/>
    <w:rsid w:val="00B54491"/>
    <w:rsid w:val="00B60459"/>
    <w:rsid w:val="00B60A12"/>
    <w:rsid w:val="00B64097"/>
    <w:rsid w:val="00B727E3"/>
    <w:rsid w:val="00B735DA"/>
    <w:rsid w:val="00B765D2"/>
    <w:rsid w:val="00B80B86"/>
    <w:rsid w:val="00B92896"/>
    <w:rsid w:val="00B9483F"/>
    <w:rsid w:val="00BA0861"/>
    <w:rsid w:val="00BA0A44"/>
    <w:rsid w:val="00BB2037"/>
    <w:rsid w:val="00BB2579"/>
    <w:rsid w:val="00BB3233"/>
    <w:rsid w:val="00BC768B"/>
    <w:rsid w:val="00BD505A"/>
    <w:rsid w:val="00BF0B30"/>
    <w:rsid w:val="00C01A64"/>
    <w:rsid w:val="00C04F62"/>
    <w:rsid w:val="00C17390"/>
    <w:rsid w:val="00C23D51"/>
    <w:rsid w:val="00C44C3F"/>
    <w:rsid w:val="00C7295C"/>
    <w:rsid w:val="00C7511D"/>
    <w:rsid w:val="00C915F0"/>
    <w:rsid w:val="00CA4C51"/>
    <w:rsid w:val="00CC36F0"/>
    <w:rsid w:val="00CC74A4"/>
    <w:rsid w:val="00CD58CD"/>
    <w:rsid w:val="00CE1989"/>
    <w:rsid w:val="00CF20F5"/>
    <w:rsid w:val="00D107D4"/>
    <w:rsid w:val="00D15A00"/>
    <w:rsid w:val="00D20F98"/>
    <w:rsid w:val="00D341D2"/>
    <w:rsid w:val="00D36546"/>
    <w:rsid w:val="00D3682A"/>
    <w:rsid w:val="00D43638"/>
    <w:rsid w:val="00D56133"/>
    <w:rsid w:val="00D73127"/>
    <w:rsid w:val="00D85A10"/>
    <w:rsid w:val="00D8677E"/>
    <w:rsid w:val="00D95635"/>
    <w:rsid w:val="00D9714A"/>
    <w:rsid w:val="00DA3A63"/>
    <w:rsid w:val="00DB0210"/>
    <w:rsid w:val="00DB2BC6"/>
    <w:rsid w:val="00DB2F86"/>
    <w:rsid w:val="00DB764B"/>
    <w:rsid w:val="00DB7917"/>
    <w:rsid w:val="00DC70BE"/>
    <w:rsid w:val="00DC7DB6"/>
    <w:rsid w:val="00DD2F41"/>
    <w:rsid w:val="00DD770A"/>
    <w:rsid w:val="00DE72FC"/>
    <w:rsid w:val="00E01D6C"/>
    <w:rsid w:val="00E027DC"/>
    <w:rsid w:val="00E02ACA"/>
    <w:rsid w:val="00E05CE2"/>
    <w:rsid w:val="00E131D7"/>
    <w:rsid w:val="00E137D1"/>
    <w:rsid w:val="00E216CB"/>
    <w:rsid w:val="00E22E73"/>
    <w:rsid w:val="00E25FA0"/>
    <w:rsid w:val="00E423F2"/>
    <w:rsid w:val="00E46961"/>
    <w:rsid w:val="00E50399"/>
    <w:rsid w:val="00E51F25"/>
    <w:rsid w:val="00E61404"/>
    <w:rsid w:val="00E72BA7"/>
    <w:rsid w:val="00E776F3"/>
    <w:rsid w:val="00E873C6"/>
    <w:rsid w:val="00E97B5D"/>
    <w:rsid w:val="00EB427F"/>
    <w:rsid w:val="00EE3349"/>
    <w:rsid w:val="00EF7741"/>
    <w:rsid w:val="00F01544"/>
    <w:rsid w:val="00F122E2"/>
    <w:rsid w:val="00F213FB"/>
    <w:rsid w:val="00F23479"/>
    <w:rsid w:val="00F23F31"/>
    <w:rsid w:val="00F36302"/>
    <w:rsid w:val="00F402FB"/>
    <w:rsid w:val="00F419AB"/>
    <w:rsid w:val="00F54AEC"/>
    <w:rsid w:val="00F56474"/>
    <w:rsid w:val="00F73093"/>
    <w:rsid w:val="00F846DE"/>
    <w:rsid w:val="00F87833"/>
    <w:rsid w:val="00F9135A"/>
    <w:rsid w:val="00F92537"/>
    <w:rsid w:val="00F94BBC"/>
    <w:rsid w:val="00F958B8"/>
    <w:rsid w:val="00FA0774"/>
    <w:rsid w:val="00FA4C5E"/>
    <w:rsid w:val="00FB0C94"/>
    <w:rsid w:val="00FB45CC"/>
    <w:rsid w:val="00FD4ED1"/>
    <w:rsid w:val="00FD5475"/>
    <w:rsid w:val="00FE131D"/>
    <w:rsid w:val="00FE2225"/>
    <w:rsid w:val="00FE5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F83"/>
  </w:style>
  <w:style w:type="paragraph" w:styleId="Ttulo1">
    <w:name w:val="heading 1"/>
    <w:basedOn w:val="Normal"/>
    <w:next w:val="Normal"/>
    <w:link w:val="Ttulo1Car"/>
    <w:uiPriority w:val="9"/>
    <w:qFormat/>
    <w:rsid w:val="00B170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170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170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B170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7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708B"/>
    <w:rPr>
      <w:rFonts w:ascii="Tahoma" w:hAnsi="Tahoma" w:cs="Tahoma"/>
      <w:sz w:val="16"/>
      <w:szCs w:val="16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B1708B"/>
    <w:pPr>
      <w:outlineLvl w:val="9"/>
    </w:pPr>
    <w:rPr>
      <w:lang w:val="es-ES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B1708B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B1708B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1708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1708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1708B"/>
    <w:rPr>
      <w:vertAlign w:val="superscript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B1708B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qFormat/>
    <w:rsid w:val="00B1708B"/>
    <w:pPr>
      <w:spacing w:after="100"/>
      <w:ind w:left="440"/>
    </w:pPr>
    <w:rPr>
      <w:rFonts w:eastAsiaTheme="minorEastAsia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FA4C5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C5E"/>
  </w:style>
  <w:style w:type="paragraph" w:styleId="Piedepgina">
    <w:name w:val="footer"/>
    <w:basedOn w:val="Normal"/>
    <w:link w:val="PiedepginaCar"/>
    <w:uiPriority w:val="99"/>
    <w:unhideWhenUsed/>
    <w:rsid w:val="00FA4C5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C5E"/>
  </w:style>
  <w:style w:type="paragraph" w:styleId="Prrafodelista">
    <w:name w:val="List Paragraph"/>
    <w:basedOn w:val="Normal"/>
    <w:uiPriority w:val="34"/>
    <w:qFormat/>
    <w:rsid w:val="00DB764B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B92896"/>
    <w:rPr>
      <w:color w:val="954F72"/>
      <w:u w:val="single"/>
    </w:rPr>
  </w:style>
  <w:style w:type="paragraph" w:customStyle="1" w:styleId="xl65">
    <w:name w:val="xl65"/>
    <w:basedOn w:val="Normal"/>
    <w:rsid w:val="00B92896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b/>
      <w:bCs/>
      <w:color w:val="000000"/>
      <w:sz w:val="14"/>
      <w:szCs w:val="14"/>
      <w:lang w:eastAsia="es-AR"/>
    </w:rPr>
  </w:style>
  <w:style w:type="paragraph" w:customStyle="1" w:styleId="xl66">
    <w:name w:val="xl66"/>
    <w:basedOn w:val="Normal"/>
    <w:rsid w:val="00B92896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4"/>
      <w:szCs w:val="14"/>
      <w:lang w:eastAsia="es-AR"/>
    </w:rPr>
  </w:style>
  <w:style w:type="paragraph" w:customStyle="1" w:styleId="xl67">
    <w:name w:val="xl67"/>
    <w:basedOn w:val="Normal"/>
    <w:rsid w:val="00B92896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4"/>
      <w:szCs w:val="14"/>
      <w:lang w:eastAsia="es-AR"/>
    </w:rPr>
  </w:style>
  <w:style w:type="paragraph" w:customStyle="1" w:styleId="xl68">
    <w:name w:val="xl68"/>
    <w:basedOn w:val="Normal"/>
    <w:rsid w:val="00B92896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4"/>
      <w:szCs w:val="14"/>
      <w:lang w:eastAsia="es-AR"/>
    </w:rPr>
  </w:style>
  <w:style w:type="paragraph" w:customStyle="1" w:styleId="xl69">
    <w:name w:val="xl69"/>
    <w:basedOn w:val="Normal"/>
    <w:rsid w:val="00B92896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2"/>
      <w:szCs w:val="12"/>
      <w:lang w:eastAsia="es-AR"/>
    </w:rPr>
  </w:style>
  <w:style w:type="paragraph" w:customStyle="1" w:styleId="xl70">
    <w:name w:val="xl70"/>
    <w:basedOn w:val="Normal"/>
    <w:rsid w:val="00B92896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4"/>
      <w:szCs w:val="14"/>
      <w:lang w:eastAsia="es-AR"/>
    </w:rPr>
  </w:style>
  <w:style w:type="paragraph" w:customStyle="1" w:styleId="xl71">
    <w:name w:val="xl71"/>
    <w:basedOn w:val="Normal"/>
    <w:rsid w:val="00B92896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4"/>
      <w:szCs w:val="14"/>
      <w:lang w:eastAsia="es-AR"/>
    </w:rPr>
  </w:style>
  <w:style w:type="paragraph" w:customStyle="1" w:styleId="xl72">
    <w:name w:val="xl72"/>
    <w:basedOn w:val="Normal"/>
    <w:rsid w:val="00B92896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4"/>
      <w:szCs w:val="14"/>
      <w:lang w:eastAsia="es-A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9B4A6C-67F2-408F-8DF6-42FD0C41A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706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Benitez</dc:creator>
  <cp:lastModifiedBy>aesposito</cp:lastModifiedBy>
  <cp:revision>2</cp:revision>
  <cp:lastPrinted>2017-11-21T13:30:00Z</cp:lastPrinted>
  <dcterms:created xsi:type="dcterms:W3CDTF">2018-02-16T19:40:00Z</dcterms:created>
  <dcterms:modified xsi:type="dcterms:W3CDTF">2018-02-16T19:40:00Z</dcterms:modified>
</cp:coreProperties>
</file>