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C36A22" w14:textId="77777777" w:rsidR="00E951A4" w:rsidRDefault="00E951A4" w:rsidP="00E951A4">
      <w:pPr>
        <w:jc w:val="center"/>
        <w:rPr>
          <w:rFonts w:cs="Arial"/>
          <w:b/>
          <w:sz w:val="36"/>
          <w:szCs w:val="36"/>
        </w:rPr>
      </w:pPr>
    </w:p>
    <w:p w14:paraId="0ECB5C71" w14:textId="77777777" w:rsidR="00CC4458" w:rsidRDefault="00CC4458" w:rsidP="00E951A4">
      <w:pPr>
        <w:jc w:val="center"/>
        <w:rPr>
          <w:rFonts w:cs="Arial"/>
          <w:b/>
          <w:sz w:val="36"/>
          <w:szCs w:val="36"/>
        </w:rPr>
      </w:pPr>
    </w:p>
    <w:p w14:paraId="2AA61678" w14:textId="77777777" w:rsidR="006C6243" w:rsidRDefault="006C6243" w:rsidP="00E951A4">
      <w:pPr>
        <w:jc w:val="center"/>
        <w:rPr>
          <w:rFonts w:cs="Arial"/>
          <w:b/>
          <w:sz w:val="36"/>
          <w:szCs w:val="36"/>
        </w:rPr>
      </w:pPr>
    </w:p>
    <w:p w14:paraId="40B8D502" w14:textId="77777777" w:rsidR="00E951A4" w:rsidRDefault="00E951A4" w:rsidP="00E951A4">
      <w:pPr>
        <w:jc w:val="center"/>
        <w:rPr>
          <w:rFonts w:cs="Arial"/>
          <w:b/>
          <w:sz w:val="36"/>
          <w:szCs w:val="36"/>
        </w:rPr>
      </w:pPr>
    </w:p>
    <w:p w14:paraId="0DD07849" w14:textId="77777777" w:rsidR="00E951A4" w:rsidRDefault="00E951A4" w:rsidP="00E951A4">
      <w:pPr>
        <w:jc w:val="center"/>
        <w:rPr>
          <w:rFonts w:cs="Arial"/>
          <w:b/>
          <w:sz w:val="36"/>
          <w:szCs w:val="36"/>
        </w:rPr>
      </w:pPr>
    </w:p>
    <w:p w14:paraId="11A331BC" w14:textId="77777777" w:rsidR="00E951A4" w:rsidRDefault="00E951A4" w:rsidP="00E951A4">
      <w:pPr>
        <w:jc w:val="center"/>
        <w:rPr>
          <w:rFonts w:cs="Arial"/>
          <w:b/>
          <w:sz w:val="36"/>
          <w:szCs w:val="36"/>
        </w:rPr>
      </w:pPr>
    </w:p>
    <w:p w14:paraId="3CB7A907" w14:textId="77777777" w:rsidR="00E951A4" w:rsidRPr="0015375F" w:rsidRDefault="00B74CBD" w:rsidP="00B74CBD">
      <w:pPr>
        <w:jc w:val="center"/>
        <w:rPr>
          <w:rFonts w:cs="Arial"/>
          <w:b/>
          <w:sz w:val="36"/>
          <w:szCs w:val="36"/>
        </w:rPr>
      </w:pPr>
      <w:r w:rsidRPr="0015375F">
        <w:rPr>
          <w:rFonts w:cs="Arial"/>
          <w:b/>
          <w:sz w:val="36"/>
          <w:szCs w:val="36"/>
        </w:rPr>
        <w:t>ESPECIFICACIONES TECNICAS PARTICULARES</w:t>
      </w:r>
    </w:p>
    <w:p w14:paraId="6CDC4011" w14:textId="77777777" w:rsidR="00E951A4" w:rsidRPr="0015375F" w:rsidRDefault="00E951A4" w:rsidP="00E951A4">
      <w:pPr>
        <w:jc w:val="center"/>
        <w:rPr>
          <w:rFonts w:cs="Arial"/>
          <w:b/>
          <w:sz w:val="36"/>
          <w:szCs w:val="36"/>
        </w:rPr>
      </w:pPr>
    </w:p>
    <w:p w14:paraId="5892B3CD" w14:textId="77777777" w:rsidR="00E951A4" w:rsidRPr="0015375F" w:rsidRDefault="00E951A4" w:rsidP="00E951A4">
      <w:pPr>
        <w:jc w:val="center"/>
        <w:rPr>
          <w:rFonts w:cs="Arial"/>
          <w:b/>
          <w:sz w:val="36"/>
          <w:szCs w:val="36"/>
        </w:rPr>
      </w:pPr>
    </w:p>
    <w:p w14:paraId="0F08A168" w14:textId="77777777" w:rsidR="00E951A4" w:rsidRPr="0015375F" w:rsidRDefault="00E951A4" w:rsidP="00E951A4">
      <w:pPr>
        <w:jc w:val="center"/>
        <w:rPr>
          <w:rFonts w:cs="Arial"/>
          <w:b/>
          <w:sz w:val="36"/>
          <w:szCs w:val="36"/>
        </w:rPr>
      </w:pPr>
    </w:p>
    <w:p w14:paraId="5924D5C4" w14:textId="77777777" w:rsidR="00E951A4" w:rsidRPr="0015375F" w:rsidRDefault="00E951A4" w:rsidP="00E951A4">
      <w:pPr>
        <w:jc w:val="center"/>
        <w:rPr>
          <w:rFonts w:cs="Arial"/>
          <w:b/>
          <w:sz w:val="36"/>
          <w:szCs w:val="36"/>
        </w:rPr>
      </w:pPr>
    </w:p>
    <w:p w14:paraId="7529A8E0" w14:textId="77777777" w:rsidR="00E951A4" w:rsidRPr="0015375F" w:rsidRDefault="00E951A4" w:rsidP="00E951A4">
      <w:pPr>
        <w:jc w:val="center"/>
        <w:rPr>
          <w:rFonts w:cs="Arial"/>
          <w:b/>
          <w:sz w:val="36"/>
          <w:szCs w:val="36"/>
        </w:rPr>
      </w:pPr>
    </w:p>
    <w:p w14:paraId="5A40900F" w14:textId="77777777" w:rsidR="00E951A4" w:rsidRPr="0015375F" w:rsidRDefault="00E951A4" w:rsidP="00E951A4">
      <w:pPr>
        <w:jc w:val="center"/>
        <w:rPr>
          <w:rFonts w:cs="Arial"/>
          <w:b/>
          <w:sz w:val="36"/>
          <w:szCs w:val="36"/>
        </w:rPr>
      </w:pPr>
    </w:p>
    <w:p w14:paraId="79E384DC" w14:textId="090C2E77" w:rsidR="004B171F" w:rsidRPr="0015375F" w:rsidRDefault="00335EA2" w:rsidP="00B40A91">
      <w:pPr>
        <w:jc w:val="center"/>
        <w:rPr>
          <w:rFonts w:cs="Arial"/>
          <w:b/>
          <w:sz w:val="36"/>
          <w:szCs w:val="36"/>
        </w:rPr>
      </w:pPr>
      <w:r>
        <w:rPr>
          <w:rFonts w:cs="Arial"/>
          <w:b/>
          <w:sz w:val="36"/>
          <w:szCs w:val="36"/>
        </w:rPr>
        <w:t xml:space="preserve">ADECUACIÓN DE LOCALES SANITARIOS </w:t>
      </w:r>
      <w:r w:rsidR="00C941DE">
        <w:rPr>
          <w:rFonts w:cs="Arial"/>
          <w:b/>
          <w:sz w:val="36"/>
          <w:szCs w:val="36"/>
        </w:rPr>
        <w:t xml:space="preserve">E INSTALACIÓN ELÉCTRICA </w:t>
      </w:r>
      <w:r>
        <w:rPr>
          <w:rFonts w:cs="Arial"/>
          <w:b/>
          <w:sz w:val="36"/>
          <w:szCs w:val="36"/>
        </w:rPr>
        <w:t xml:space="preserve">EN ESTACIÓN </w:t>
      </w:r>
      <w:r w:rsidR="002B4943">
        <w:rPr>
          <w:rFonts w:cs="Arial"/>
          <w:b/>
          <w:sz w:val="36"/>
          <w:szCs w:val="36"/>
        </w:rPr>
        <w:t>SAN MARTÍN</w:t>
      </w:r>
      <w:r w:rsidR="005E0590">
        <w:rPr>
          <w:rFonts w:cs="Arial"/>
          <w:b/>
          <w:sz w:val="36"/>
          <w:szCs w:val="36"/>
        </w:rPr>
        <w:t xml:space="preserve"> – LÍNEA </w:t>
      </w:r>
      <w:r w:rsidR="00C97875">
        <w:rPr>
          <w:rFonts w:cs="Arial"/>
          <w:b/>
          <w:sz w:val="36"/>
          <w:szCs w:val="36"/>
        </w:rPr>
        <w:t>MITRE</w:t>
      </w:r>
    </w:p>
    <w:p w14:paraId="286CDDF7" w14:textId="77777777" w:rsidR="00E951A4" w:rsidRPr="0015375F" w:rsidRDefault="00E951A4" w:rsidP="00E951A4">
      <w:pPr>
        <w:jc w:val="center"/>
        <w:rPr>
          <w:rFonts w:cs="Arial"/>
          <w:b/>
          <w:sz w:val="36"/>
          <w:szCs w:val="36"/>
        </w:rPr>
      </w:pPr>
    </w:p>
    <w:p w14:paraId="738C11E3" w14:textId="77777777" w:rsidR="00E951A4" w:rsidRPr="0015375F" w:rsidRDefault="00E951A4" w:rsidP="00E951A4">
      <w:pPr>
        <w:jc w:val="center"/>
        <w:rPr>
          <w:rFonts w:cs="Arial"/>
          <w:b/>
          <w:sz w:val="36"/>
          <w:szCs w:val="36"/>
        </w:rPr>
      </w:pPr>
    </w:p>
    <w:p w14:paraId="3BB782C5" w14:textId="77777777" w:rsidR="005A65E8" w:rsidRDefault="005A65E8" w:rsidP="00E951A4">
      <w:pPr>
        <w:jc w:val="center"/>
        <w:rPr>
          <w:rFonts w:cs="Arial"/>
          <w:b/>
          <w:i/>
          <w:sz w:val="40"/>
          <w:szCs w:val="40"/>
        </w:rPr>
      </w:pPr>
    </w:p>
    <w:p w14:paraId="0A20A553" w14:textId="77777777" w:rsidR="005A65E8" w:rsidRDefault="005A65E8" w:rsidP="00E951A4">
      <w:pPr>
        <w:jc w:val="center"/>
        <w:rPr>
          <w:rFonts w:cs="Arial"/>
          <w:b/>
          <w:i/>
          <w:sz w:val="40"/>
          <w:szCs w:val="40"/>
        </w:rPr>
      </w:pPr>
    </w:p>
    <w:p w14:paraId="217307E4" w14:textId="77777777" w:rsidR="005A65E8" w:rsidRDefault="005A65E8" w:rsidP="00E951A4">
      <w:pPr>
        <w:jc w:val="center"/>
        <w:rPr>
          <w:rFonts w:cs="Arial"/>
          <w:b/>
          <w:i/>
          <w:sz w:val="40"/>
          <w:szCs w:val="40"/>
        </w:rPr>
      </w:pPr>
    </w:p>
    <w:p w14:paraId="55028C25" w14:textId="77777777" w:rsidR="005A65E8" w:rsidRDefault="005A65E8" w:rsidP="00E951A4">
      <w:pPr>
        <w:jc w:val="center"/>
        <w:rPr>
          <w:rFonts w:cs="Arial"/>
          <w:b/>
          <w:i/>
          <w:sz w:val="40"/>
          <w:szCs w:val="40"/>
        </w:rPr>
      </w:pPr>
    </w:p>
    <w:tbl>
      <w:tblPr>
        <w:tblStyle w:val="Cuadrculamedia3-nfasis5"/>
        <w:tblW w:w="0" w:type="auto"/>
        <w:tblInd w:w="323" w:type="dxa"/>
        <w:tblLook w:val="04A0" w:firstRow="1" w:lastRow="0" w:firstColumn="1" w:lastColumn="0" w:noHBand="0" w:noVBand="1"/>
      </w:tblPr>
      <w:tblGrid>
        <w:gridCol w:w="1820"/>
        <w:gridCol w:w="2356"/>
        <w:gridCol w:w="2347"/>
        <w:gridCol w:w="2407"/>
      </w:tblGrid>
      <w:tr w:rsidR="005A65E8" w14:paraId="60E6E5B7" w14:textId="77777777" w:rsidTr="005A65E8">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tcPr>
          <w:p w14:paraId="676D8636" w14:textId="77777777" w:rsidR="005A65E8" w:rsidRDefault="005A65E8">
            <w:pPr>
              <w:pStyle w:val="NormalWeb"/>
              <w:kinsoku w:val="0"/>
              <w:overflowPunct w:val="0"/>
              <w:spacing w:before="0" w:beforeAutospacing="0" w:after="0" w:afterAutospacing="0"/>
              <w:textAlignment w:val="baseline"/>
              <w:rPr>
                <w:rFonts w:cs="Arial"/>
                <w:bCs w:val="0"/>
                <w:color w:val="595959" w:themeColor="text1" w:themeTint="A6"/>
              </w:rPr>
            </w:pPr>
          </w:p>
        </w:tc>
        <w:tc>
          <w:tcPr>
            <w:tcW w:w="2356" w:type="dxa"/>
            <w:shd w:val="clear" w:color="auto" w:fill="00A4D0"/>
            <w:vAlign w:val="center"/>
            <w:hideMark/>
          </w:tcPr>
          <w:p w14:paraId="6FC2BED9" w14:textId="77777777" w:rsidR="005A65E8" w:rsidRDefault="005A65E8">
            <w:pPr>
              <w:pStyle w:val="NormalWeb"/>
              <w:kinsoku w:val="0"/>
              <w:overflowPunct w:val="0"/>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Fonts w:cs="Arial"/>
                <w:bCs w:val="0"/>
              </w:rPr>
            </w:pPr>
            <w:r>
              <w:rPr>
                <w:rFonts w:cs="Arial"/>
                <w:bCs w:val="0"/>
              </w:rPr>
              <w:t>ELABORÓ</w:t>
            </w:r>
          </w:p>
        </w:tc>
        <w:tc>
          <w:tcPr>
            <w:tcW w:w="2347" w:type="dxa"/>
            <w:shd w:val="clear" w:color="auto" w:fill="00A4D0"/>
            <w:vAlign w:val="center"/>
            <w:hideMark/>
          </w:tcPr>
          <w:p w14:paraId="1D2086FE" w14:textId="77777777" w:rsidR="005A65E8" w:rsidRDefault="005A65E8">
            <w:pPr>
              <w:pStyle w:val="NormalWeb"/>
              <w:kinsoku w:val="0"/>
              <w:overflowPunct w:val="0"/>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Fonts w:cs="Arial"/>
                <w:bCs w:val="0"/>
              </w:rPr>
            </w:pPr>
            <w:r>
              <w:rPr>
                <w:rFonts w:cs="Arial"/>
                <w:bCs w:val="0"/>
              </w:rPr>
              <w:t>REVISÓ</w:t>
            </w:r>
          </w:p>
        </w:tc>
        <w:tc>
          <w:tcPr>
            <w:tcW w:w="2407" w:type="dxa"/>
            <w:shd w:val="clear" w:color="auto" w:fill="00A4D0"/>
            <w:vAlign w:val="center"/>
            <w:hideMark/>
          </w:tcPr>
          <w:p w14:paraId="03E77101" w14:textId="77777777" w:rsidR="005A65E8" w:rsidRDefault="005A65E8">
            <w:pPr>
              <w:pStyle w:val="NormalWeb"/>
              <w:kinsoku w:val="0"/>
              <w:overflowPunct w:val="0"/>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Fonts w:cs="Arial"/>
                <w:bCs w:val="0"/>
              </w:rPr>
            </w:pPr>
            <w:r>
              <w:rPr>
                <w:rFonts w:cs="Arial"/>
                <w:bCs w:val="0"/>
              </w:rPr>
              <w:t>APROBÓ</w:t>
            </w:r>
          </w:p>
        </w:tc>
      </w:tr>
      <w:tr w:rsidR="005A65E8" w14:paraId="63C9A273" w14:textId="77777777" w:rsidTr="005A65E8">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hideMark/>
          </w:tcPr>
          <w:p w14:paraId="150779B8" w14:textId="77777777" w:rsidR="005A65E8" w:rsidRDefault="005A65E8">
            <w:pPr>
              <w:pStyle w:val="NormalWeb"/>
              <w:kinsoku w:val="0"/>
              <w:overflowPunct w:val="0"/>
              <w:spacing w:before="0" w:beforeAutospacing="0" w:after="0" w:afterAutospacing="0"/>
              <w:jc w:val="center"/>
              <w:textAlignment w:val="baseline"/>
              <w:rPr>
                <w:rFonts w:cs="Arial"/>
                <w:bCs w:val="0"/>
              </w:rPr>
            </w:pPr>
            <w:r>
              <w:rPr>
                <w:rFonts w:cs="Arial"/>
                <w:bCs w:val="0"/>
              </w:rPr>
              <w:t>NOMBRE</w:t>
            </w:r>
          </w:p>
        </w:tc>
        <w:tc>
          <w:tcPr>
            <w:tcW w:w="2356" w:type="dxa"/>
            <w:shd w:val="clear" w:color="auto" w:fill="DAEEF3" w:themeFill="accent5" w:themeFillTint="33"/>
            <w:vAlign w:val="center"/>
          </w:tcPr>
          <w:p w14:paraId="5AD55252"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347" w:type="dxa"/>
            <w:shd w:val="clear" w:color="auto" w:fill="DAEEF3" w:themeFill="accent5" w:themeFillTint="33"/>
            <w:vAlign w:val="center"/>
          </w:tcPr>
          <w:p w14:paraId="44C402C2"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407" w:type="dxa"/>
            <w:shd w:val="clear" w:color="auto" w:fill="DAEEF3" w:themeFill="accent5" w:themeFillTint="33"/>
            <w:vAlign w:val="center"/>
          </w:tcPr>
          <w:p w14:paraId="2EAAA6B1"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rPr>
            </w:pPr>
          </w:p>
        </w:tc>
      </w:tr>
      <w:tr w:rsidR="005A65E8" w14:paraId="3D1BEDEE" w14:textId="77777777" w:rsidTr="005A65E8">
        <w:trPr>
          <w:trHeight w:val="555"/>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hideMark/>
          </w:tcPr>
          <w:p w14:paraId="496A00ED" w14:textId="77777777" w:rsidR="005A65E8" w:rsidRDefault="005A65E8">
            <w:pPr>
              <w:pStyle w:val="NormalWeb"/>
              <w:kinsoku w:val="0"/>
              <w:overflowPunct w:val="0"/>
              <w:spacing w:before="0" w:beforeAutospacing="0" w:after="0" w:afterAutospacing="0"/>
              <w:jc w:val="center"/>
              <w:textAlignment w:val="baseline"/>
              <w:rPr>
                <w:rFonts w:cs="Arial"/>
                <w:bCs w:val="0"/>
              </w:rPr>
            </w:pPr>
            <w:r>
              <w:rPr>
                <w:rFonts w:cs="Arial"/>
                <w:bCs w:val="0"/>
              </w:rPr>
              <w:t>FIRMA</w:t>
            </w:r>
          </w:p>
        </w:tc>
        <w:tc>
          <w:tcPr>
            <w:tcW w:w="2356"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AEEF3" w:themeFill="accent5" w:themeFillTint="33"/>
            <w:vAlign w:val="center"/>
          </w:tcPr>
          <w:p w14:paraId="02B25433" w14:textId="77777777" w:rsidR="005A65E8" w:rsidRDefault="005A65E8">
            <w:pPr>
              <w:pStyle w:val="NormalWeb"/>
              <w:kinsoku w:val="0"/>
              <w:overflowPunct w:val="0"/>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cs="Arial"/>
                <w:bCs/>
              </w:rPr>
            </w:pPr>
          </w:p>
        </w:tc>
        <w:tc>
          <w:tcPr>
            <w:tcW w:w="234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AEEF3" w:themeFill="accent5" w:themeFillTint="33"/>
            <w:vAlign w:val="center"/>
          </w:tcPr>
          <w:p w14:paraId="0E54E2AD" w14:textId="77777777" w:rsidR="005A65E8" w:rsidRDefault="005A65E8">
            <w:pPr>
              <w:pStyle w:val="NormalWeb"/>
              <w:kinsoku w:val="0"/>
              <w:overflowPunct w:val="0"/>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cs="Arial"/>
                <w:bCs/>
              </w:rPr>
            </w:pPr>
          </w:p>
        </w:tc>
        <w:tc>
          <w:tcPr>
            <w:tcW w:w="240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AEEF3" w:themeFill="accent5" w:themeFillTint="33"/>
            <w:vAlign w:val="center"/>
          </w:tcPr>
          <w:p w14:paraId="6988B886" w14:textId="77777777" w:rsidR="005A65E8" w:rsidRDefault="005A65E8">
            <w:pPr>
              <w:pStyle w:val="NormalWeb"/>
              <w:kinsoku w:val="0"/>
              <w:overflowPunct w:val="0"/>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cs="Arial"/>
              </w:rPr>
            </w:pPr>
          </w:p>
        </w:tc>
      </w:tr>
      <w:tr w:rsidR="005A65E8" w14:paraId="39A64CD0" w14:textId="77777777" w:rsidTr="005A65E8">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hideMark/>
          </w:tcPr>
          <w:p w14:paraId="7383A9F6" w14:textId="77777777" w:rsidR="005A65E8" w:rsidRDefault="005A65E8">
            <w:pPr>
              <w:pStyle w:val="NormalWeb"/>
              <w:kinsoku w:val="0"/>
              <w:overflowPunct w:val="0"/>
              <w:spacing w:before="0" w:beforeAutospacing="0" w:after="0" w:afterAutospacing="0"/>
              <w:jc w:val="center"/>
              <w:textAlignment w:val="baseline"/>
              <w:rPr>
                <w:rFonts w:cs="Arial"/>
                <w:bCs w:val="0"/>
              </w:rPr>
            </w:pPr>
            <w:r>
              <w:rPr>
                <w:rFonts w:cs="Arial"/>
                <w:bCs w:val="0"/>
              </w:rPr>
              <w:t>FECHA</w:t>
            </w:r>
          </w:p>
        </w:tc>
        <w:tc>
          <w:tcPr>
            <w:tcW w:w="2356" w:type="dxa"/>
            <w:shd w:val="clear" w:color="auto" w:fill="DAEEF3" w:themeFill="accent5" w:themeFillTint="33"/>
            <w:vAlign w:val="center"/>
          </w:tcPr>
          <w:p w14:paraId="1D1C2ECA"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347" w:type="dxa"/>
            <w:shd w:val="clear" w:color="auto" w:fill="DAEEF3" w:themeFill="accent5" w:themeFillTint="33"/>
            <w:vAlign w:val="center"/>
          </w:tcPr>
          <w:p w14:paraId="5D3BCEED"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407" w:type="dxa"/>
            <w:shd w:val="clear" w:color="auto" w:fill="DAEEF3" w:themeFill="accent5" w:themeFillTint="33"/>
            <w:vAlign w:val="center"/>
          </w:tcPr>
          <w:p w14:paraId="5A7E483E"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rPr>
            </w:pPr>
          </w:p>
        </w:tc>
      </w:tr>
    </w:tbl>
    <w:p w14:paraId="5F972467" w14:textId="77777777" w:rsidR="00E951A4" w:rsidRPr="0015375F" w:rsidRDefault="00E951A4" w:rsidP="00E951A4">
      <w:pPr>
        <w:jc w:val="center"/>
        <w:rPr>
          <w:rFonts w:cs="Arial"/>
          <w:b/>
          <w:i/>
          <w:sz w:val="40"/>
          <w:szCs w:val="40"/>
        </w:rPr>
      </w:pPr>
      <w:r w:rsidRPr="0015375F">
        <w:rPr>
          <w:rFonts w:cs="Arial"/>
          <w:b/>
          <w:i/>
          <w:sz w:val="40"/>
          <w:szCs w:val="40"/>
        </w:rPr>
        <w:br w:type="page"/>
      </w:r>
    </w:p>
    <w:p w14:paraId="445C75D5" w14:textId="77777777" w:rsidR="00E951A4" w:rsidRPr="0015375F" w:rsidRDefault="00E951A4" w:rsidP="00E951A4"/>
    <w:sdt>
      <w:sdtPr>
        <w:rPr>
          <w:rFonts w:eastAsia="Times New Roman" w:cs="Tahoma"/>
          <w:b w:val="0"/>
          <w:bCs w:val="0"/>
          <w:szCs w:val="22"/>
          <w:lang w:val="es-AR" w:eastAsia="es-AR"/>
        </w:rPr>
        <w:id w:val="1582643042"/>
        <w:docPartObj>
          <w:docPartGallery w:val="Table of Contents"/>
          <w:docPartUnique/>
        </w:docPartObj>
      </w:sdtPr>
      <w:sdtEndPr/>
      <w:sdtContent>
        <w:p w14:paraId="2A21543B" w14:textId="77777777" w:rsidR="005E0590" w:rsidRDefault="005E0590">
          <w:pPr>
            <w:pStyle w:val="TtulodeTDC"/>
          </w:pPr>
          <w:r>
            <w:t>Contenido</w:t>
          </w:r>
        </w:p>
        <w:p w14:paraId="0439ADF3" w14:textId="77777777" w:rsidR="009E0F48" w:rsidRDefault="005E0590">
          <w:pPr>
            <w:pStyle w:val="TDC1"/>
            <w:rPr>
              <w:rFonts w:asciiTheme="minorHAnsi" w:eastAsiaTheme="minorEastAsia" w:hAnsiTheme="minorHAnsi" w:cstheme="minorBidi"/>
              <w:b w:val="0"/>
              <w:lang w:val="es-ES" w:eastAsia="es-ES"/>
            </w:rPr>
          </w:pPr>
          <w:r>
            <w:fldChar w:fldCharType="begin"/>
          </w:r>
          <w:r>
            <w:instrText xml:space="preserve"> TOC \o "1-3" \h \z \u </w:instrText>
          </w:r>
          <w:r>
            <w:fldChar w:fldCharType="separate"/>
          </w:r>
          <w:hyperlink w:anchor="_Toc474341521" w:history="1">
            <w:r w:rsidR="009E0F48" w:rsidRPr="001A2548">
              <w:rPr>
                <w:rStyle w:val="Hipervnculo"/>
                <w:rFonts w:cs="Arial"/>
              </w:rPr>
              <w:t>Artículo 1°. - Objeto</w:t>
            </w:r>
            <w:r w:rsidR="009E0F48">
              <w:rPr>
                <w:webHidden/>
              </w:rPr>
              <w:tab/>
            </w:r>
            <w:r w:rsidR="009E0F48">
              <w:rPr>
                <w:webHidden/>
              </w:rPr>
              <w:fldChar w:fldCharType="begin"/>
            </w:r>
            <w:r w:rsidR="009E0F48">
              <w:rPr>
                <w:webHidden/>
              </w:rPr>
              <w:instrText xml:space="preserve"> PAGEREF _Toc474341521 \h </w:instrText>
            </w:r>
            <w:r w:rsidR="009E0F48">
              <w:rPr>
                <w:webHidden/>
              </w:rPr>
            </w:r>
            <w:r w:rsidR="009E0F48">
              <w:rPr>
                <w:webHidden/>
              </w:rPr>
              <w:fldChar w:fldCharType="separate"/>
            </w:r>
            <w:r w:rsidR="009E0F48">
              <w:rPr>
                <w:webHidden/>
              </w:rPr>
              <w:t>5</w:t>
            </w:r>
            <w:r w:rsidR="009E0F48">
              <w:rPr>
                <w:webHidden/>
              </w:rPr>
              <w:fldChar w:fldCharType="end"/>
            </w:r>
          </w:hyperlink>
        </w:p>
        <w:p w14:paraId="33D2EA17" w14:textId="77777777" w:rsidR="009E0F48" w:rsidRDefault="009E0F48">
          <w:pPr>
            <w:pStyle w:val="TDC1"/>
            <w:rPr>
              <w:rFonts w:asciiTheme="minorHAnsi" w:eastAsiaTheme="minorEastAsia" w:hAnsiTheme="minorHAnsi" w:cstheme="minorBidi"/>
              <w:b w:val="0"/>
              <w:lang w:val="es-ES" w:eastAsia="es-ES"/>
            </w:rPr>
          </w:pPr>
          <w:hyperlink w:anchor="_Toc474341522" w:history="1">
            <w:r w:rsidRPr="001A2548">
              <w:rPr>
                <w:rStyle w:val="Hipervnculo"/>
                <w:rFonts w:cs="Arial"/>
              </w:rPr>
              <w:t>Artículo 2°. - Alcance de los Trabajos</w:t>
            </w:r>
            <w:r>
              <w:rPr>
                <w:webHidden/>
              </w:rPr>
              <w:tab/>
            </w:r>
            <w:r>
              <w:rPr>
                <w:webHidden/>
              </w:rPr>
              <w:fldChar w:fldCharType="begin"/>
            </w:r>
            <w:r>
              <w:rPr>
                <w:webHidden/>
              </w:rPr>
              <w:instrText xml:space="preserve"> PAGEREF _Toc474341522 \h </w:instrText>
            </w:r>
            <w:r>
              <w:rPr>
                <w:webHidden/>
              </w:rPr>
            </w:r>
            <w:r>
              <w:rPr>
                <w:webHidden/>
              </w:rPr>
              <w:fldChar w:fldCharType="separate"/>
            </w:r>
            <w:r>
              <w:rPr>
                <w:webHidden/>
              </w:rPr>
              <w:t>5</w:t>
            </w:r>
            <w:r>
              <w:rPr>
                <w:webHidden/>
              </w:rPr>
              <w:fldChar w:fldCharType="end"/>
            </w:r>
          </w:hyperlink>
        </w:p>
        <w:p w14:paraId="3D6B51A4" w14:textId="77777777" w:rsidR="009E0F48" w:rsidRDefault="009E0F48">
          <w:pPr>
            <w:pStyle w:val="TDC1"/>
            <w:rPr>
              <w:rFonts w:asciiTheme="minorHAnsi" w:eastAsiaTheme="minorEastAsia" w:hAnsiTheme="minorHAnsi" w:cstheme="minorBidi"/>
              <w:b w:val="0"/>
              <w:lang w:val="es-ES" w:eastAsia="es-ES"/>
            </w:rPr>
          </w:pPr>
          <w:hyperlink w:anchor="_Toc474341523" w:history="1">
            <w:r w:rsidRPr="001A2548">
              <w:rPr>
                <w:rStyle w:val="Hipervnculo"/>
                <w:rFonts w:cs="Arial"/>
              </w:rPr>
              <w:t>Artículo 3°. – Normas y Especificaciones a Considerar</w:t>
            </w:r>
            <w:r>
              <w:rPr>
                <w:webHidden/>
              </w:rPr>
              <w:tab/>
            </w:r>
            <w:r>
              <w:rPr>
                <w:webHidden/>
              </w:rPr>
              <w:fldChar w:fldCharType="begin"/>
            </w:r>
            <w:r>
              <w:rPr>
                <w:webHidden/>
              </w:rPr>
              <w:instrText xml:space="preserve"> PAGEREF _Toc474341523 \h </w:instrText>
            </w:r>
            <w:r>
              <w:rPr>
                <w:webHidden/>
              </w:rPr>
            </w:r>
            <w:r>
              <w:rPr>
                <w:webHidden/>
              </w:rPr>
              <w:fldChar w:fldCharType="separate"/>
            </w:r>
            <w:r>
              <w:rPr>
                <w:webHidden/>
              </w:rPr>
              <w:t>6</w:t>
            </w:r>
            <w:r>
              <w:rPr>
                <w:webHidden/>
              </w:rPr>
              <w:fldChar w:fldCharType="end"/>
            </w:r>
          </w:hyperlink>
        </w:p>
        <w:p w14:paraId="5927DFE3" w14:textId="77777777" w:rsidR="009E0F48" w:rsidRDefault="009E0F48">
          <w:pPr>
            <w:pStyle w:val="TDC1"/>
            <w:rPr>
              <w:rFonts w:asciiTheme="minorHAnsi" w:eastAsiaTheme="minorEastAsia" w:hAnsiTheme="minorHAnsi" w:cstheme="minorBidi"/>
              <w:b w:val="0"/>
              <w:lang w:val="es-ES" w:eastAsia="es-ES"/>
            </w:rPr>
          </w:pPr>
          <w:hyperlink w:anchor="_Toc474341524" w:history="1">
            <w:r w:rsidRPr="001A2548">
              <w:rPr>
                <w:rStyle w:val="Hipervnculo"/>
                <w:rFonts w:cs="Arial"/>
              </w:rPr>
              <w:t xml:space="preserve">Artículo </w:t>
            </w:r>
            <w:r w:rsidRPr="001A2548">
              <w:rPr>
                <w:rStyle w:val="Hipervnculo"/>
                <w:rFonts w:cs="Arial"/>
                <w:lang w:val="es-ES"/>
              </w:rPr>
              <w:t>4</w:t>
            </w:r>
            <w:r w:rsidRPr="001A2548">
              <w:rPr>
                <w:rStyle w:val="Hipervnculo"/>
                <w:rFonts w:cs="Arial"/>
              </w:rPr>
              <w:t>° - Medidas de Seguridad en los Lugares de Trabajo</w:t>
            </w:r>
            <w:r>
              <w:rPr>
                <w:webHidden/>
              </w:rPr>
              <w:tab/>
            </w:r>
            <w:r>
              <w:rPr>
                <w:webHidden/>
              </w:rPr>
              <w:fldChar w:fldCharType="begin"/>
            </w:r>
            <w:r>
              <w:rPr>
                <w:webHidden/>
              </w:rPr>
              <w:instrText xml:space="preserve"> PAGEREF _Toc474341524 \h </w:instrText>
            </w:r>
            <w:r>
              <w:rPr>
                <w:webHidden/>
              </w:rPr>
            </w:r>
            <w:r>
              <w:rPr>
                <w:webHidden/>
              </w:rPr>
              <w:fldChar w:fldCharType="separate"/>
            </w:r>
            <w:r>
              <w:rPr>
                <w:webHidden/>
              </w:rPr>
              <w:t>6</w:t>
            </w:r>
            <w:r>
              <w:rPr>
                <w:webHidden/>
              </w:rPr>
              <w:fldChar w:fldCharType="end"/>
            </w:r>
          </w:hyperlink>
        </w:p>
        <w:p w14:paraId="69C4E31A" w14:textId="77777777" w:rsidR="009E0F48" w:rsidRDefault="009E0F48">
          <w:pPr>
            <w:pStyle w:val="TDC1"/>
            <w:rPr>
              <w:rFonts w:asciiTheme="minorHAnsi" w:eastAsiaTheme="minorEastAsia" w:hAnsiTheme="minorHAnsi" w:cstheme="minorBidi"/>
              <w:b w:val="0"/>
              <w:lang w:val="es-ES" w:eastAsia="es-ES"/>
            </w:rPr>
          </w:pPr>
          <w:hyperlink w:anchor="_Toc474341525" w:history="1">
            <w:r w:rsidRPr="001A2548">
              <w:rPr>
                <w:rStyle w:val="Hipervnculo"/>
                <w:rFonts w:cs="Arial"/>
              </w:rPr>
              <w:t xml:space="preserve">Artículo </w:t>
            </w:r>
            <w:r w:rsidRPr="001A2548">
              <w:rPr>
                <w:rStyle w:val="Hipervnculo"/>
                <w:rFonts w:cs="Arial"/>
                <w:lang w:val="es-ES"/>
              </w:rPr>
              <w:t>5</w:t>
            </w:r>
            <w:r w:rsidRPr="001A2548">
              <w:rPr>
                <w:rStyle w:val="Hipervnculo"/>
                <w:rFonts w:cs="Arial"/>
              </w:rPr>
              <w:t>° - Metodología de Trabajo</w:t>
            </w:r>
            <w:r>
              <w:rPr>
                <w:webHidden/>
              </w:rPr>
              <w:tab/>
            </w:r>
            <w:r>
              <w:rPr>
                <w:webHidden/>
              </w:rPr>
              <w:fldChar w:fldCharType="begin"/>
            </w:r>
            <w:r>
              <w:rPr>
                <w:webHidden/>
              </w:rPr>
              <w:instrText xml:space="preserve"> PAGEREF _Toc474341525 \h </w:instrText>
            </w:r>
            <w:r>
              <w:rPr>
                <w:webHidden/>
              </w:rPr>
            </w:r>
            <w:r>
              <w:rPr>
                <w:webHidden/>
              </w:rPr>
              <w:fldChar w:fldCharType="separate"/>
            </w:r>
            <w:r>
              <w:rPr>
                <w:webHidden/>
              </w:rPr>
              <w:t>7</w:t>
            </w:r>
            <w:r>
              <w:rPr>
                <w:webHidden/>
              </w:rPr>
              <w:fldChar w:fldCharType="end"/>
            </w:r>
          </w:hyperlink>
        </w:p>
        <w:p w14:paraId="41493BE7" w14:textId="77777777" w:rsidR="009E0F48" w:rsidRDefault="009E0F48">
          <w:pPr>
            <w:pStyle w:val="TDC1"/>
            <w:rPr>
              <w:rFonts w:asciiTheme="minorHAnsi" w:eastAsiaTheme="minorEastAsia" w:hAnsiTheme="minorHAnsi" w:cstheme="minorBidi"/>
              <w:b w:val="0"/>
              <w:lang w:val="es-ES" w:eastAsia="es-ES"/>
            </w:rPr>
          </w:pPr>
          <w:hyperlink w:anchor="_Toc474341526" w:history="1">
            <w:r w:rsidRPr="001A2548">
              <w:rPr>
                <w:rStyle w:val="Hipervnculo"/>
                <w:rFonts w:cs="Arial"/>
              </w:rPr>
              <w:t>Artículo 6° - Horario de Trabajo</w:t>
            </w:r>
            <w:r>
              <w:rPr>
                <w:webHidden/>
              </w:rPr>
              <w:tab/>
            </w:r>
            <w:r>
              <w:rPr>
                <w:webHidden/>
              </w:rPr>
              <w:fldChar w:fldCharType="begin"/>
            </w:r>
            <w:r>
              <w:rPr>
                <w:webHidden/>
              </w:rPr>
              <w:instrText xml:space="preserve"> PAGEREF _Toc474341526 \h </w:instrText>
            </w:r>
            <w:r>
              <w:rPr>
                <w:webHidden/>
              </w:rPr>
            </w:r>
            <w:r>
              <w:rPr>
                <w:webHidden/>
              </w:rPr>
              <w:fldChar w:fldCharType="separate"/>
            </w:r>
            <w:r>
              <w:rPr>
                <w:webHidden/>
              </w:rPr>
              <w:t>9</w:t>
            </w:r>
            <w:r>
              <w:rPr>
                <w:webHidden/>
              </w:rPr>
              <w:fldChar w:fldCharType="end"/>
            </w:r>
          </w:hyperlink>
        </w:p>
        <w:p w14:paraId="318BF67E" w14:textId="77777777" w:rsidR="009E0F48" w:rsidRDefault="009E0F48">
          <w:pPr>
            <w:pStyle w:val="TDC1"/>
            <w:rPr>
              <w:rFonts w:asciiTheme="minorHAnsi" w:eastAsiaTheme="minorEastAsia" w:hAnsiTheme="minorHAnsi" w:cstheme="minorBidi"/>
              <w:b w:val="0"/>
              <w:lang w:val="es-ES" w:eastAsia="es-ES"/>
            </w:rPr>
          </w:pPr>
          <w:hyperlink w:anchor="_Toc474341527" w:history="1">
            <w:r w:rsidRPr="001A2548">
              <w:rPr>
                <w:rStyle w:val="Hipervnculo"/>
                <w:rFonts w:cs="Arial"/>
              </w:rPr>
              <w:t>Artículo 7°. - Medición y Certificación</w:t>
            </w:r>
            <w:r>
              <w:rPr>
                <w:webHidden/>
              </w:rPr>
              <w:tab/>
            </w:r>
            <w:r>
              <w:rPr>
                <w:webHidden/>
              </w:rPr>
              <w:fldChar w:fldCharType="begin"/>
            </w:r>
            <w:r>
              <w:rPr>
                <w:webHidden/>
              </w:rPr>
              <w:instrText xml:space="preserve"> PAGEREF _Toc474341527 \h </w:instrText>
            </w:r>
            <w:r>
              <w:rPr>
                <w:webHidden/>
              </w:rPr>
            </w:r>
            <w:r>
              <w:rPr>
                <w:webHidden/>
              </w:rPr>
              <w:fldChar w:fldCharType="separate"/>
            </w:r>
            <w:r>
              <w:rPr>
                <w:webHidden/>
              </w:rPr>
              <w:t>9</w:t>
            </w:r>
            <w:r>
              <w:rPr>
                <w:webHidden/>
              </w:rPr>
              <w:fldChar w:fldCharType="end"/>
            </w:r>
          </w:hyperlink>
        </w:p>
        <w:p w14:paraId="617C16FD" w14:textId="77777777" w:rsidR="009E0F48" w:rsidRDefault="009E0F48">
          <w:pPr>
            <w:pStyle w:val="TDC1"/>
            <w:rPr>
              <w:rFonts w:asciiTheme="minorHAnsi" w:eastAsiaTheme="minorEastAsia" w:hAnsiTheme="minorHAnsi" w:cstheme="minorBidi"/>
              <w:b w:val="0"/>
              <w:lang w:val="es-ES" w:eastAsia="es-ES"/>
            </w:rPr>
          </w:pPr>
          <w:hyperlink w:anchor="_Toc474341528" w:history="1">
            <w:r w:rsidRPr="001A2548">
              <w:rPr>
                <w:rStyle w:val="Hipervnculo"/>
                <w:rFonts w:cs="Arial"/>
              </w:rPr>
              <w:t>Artículo 8° - Manejo de Obra</w:t>
            </w:r>
            <w:r>
              <w:rPr>
                <w:webHidden/>
              </w:rPr>
              <w:tab/>
            </w:r>
            <w:r>
              <w:rPr>
                <w:webHidden/>
              </w:rPr>
              <w:fldChar w:fldCharType="begin"/>
            </w:r>
            <w:r>
              <w:rPr>
                <w:webHidden/>
              </w:rPr>
              <w:instrText xml:space="preserve"> PAGEREF _Toc474341528 \h </w:instrText>
            </w:r>
            <w:r>
              <w:rPr>
                <w:webHidden/>
              </w:rPr>
            </w:r>
            <w:r>
              <w:rPr>
                <w:webHidden/>
              </w:rPr>
              <w:fldChar w:fldCharType="separate"/>
            </w:r>
            <w:r>
              <w:rPr>
                <w:webHidden/>
              </w:rPr>
              <w:t>10</w:t>
            </w:r>
            <w:r>
              <w:rPr>
                <w:webHidden/>
              </w:rPr>
              <w:fldChar w:fldCharType="end"/>
            </w:r>
          </w:hyperlink>
        </w:p>
        <w:p w14:paraId="708AD23B" w14:textId="77777777" w:rsidR="009E0F48" w:rsidRDefault="009E0F48">
          <w:pPr>
            <w:pStyle w:val="TDC1"/>
            <w:rPr>
              <w:rFonts w:asciiTheme="minorHAnsi" w:eastAsiaTheme="minorEastAsia" w:hAnsiTheme="minorHAnsi" w:cstheme="minorBidi"/>
              <w:b w:val="0"/>
              <w:lang w:val="es-ES" w:eastAsia="es-ES"/>
            </w:rPr>
          </w:pPr>
          <w:hyperlink w:anchor="_Toc474341529" w:history="1">
            <w:r w:rsidRPr="001A2548">
              <w:rPr>
                <w:rStyle w:val="Hipervnculo"/>
                <w:rFonts w:cs="Arial"/>
              </w:rPr>
              <w:t>Artículo 9° - Limpieza de Obra</w:t>
            </w:r>
            <w:r>
              <w:rPr>
                <w:webHidden/>
              </w:rPr>
              <w:tab/>
            </w:r>
            <w:r>
              <w:rPr>
                <w:webHidden/>
              </w:rPr>
              <w:fldChar w:fldCharType="begin"/>
            </w:r>
            <w:r>
              <w:rPr>
                <w:webHidden/>
              </w:rPr>
              <w:instrText xml:space="preserve"> PAGEREF _Toc474341529 \h </w:instrText>
            </w:r>
            <w:r>
              <w:rPr>
                <w:webHidden/>
              </w:rPr>
            </w:r>
            <w:r>
              <w:rPr>
                <w:webHidden/>
              </w:rPr>
              <w:fldChar w:fldCharType="separate"/>
            </w:r>
            <w:r>
              <w:rPr>
                <w:webHidden/>
              </w:rPr>
              <w:t>14</w:t>
            </w:r>
            <w:r>
              <w:rPr>
                <w:webHidden/>
              </w:rPr>
              <w:fldChar w:fldCharType="end"/>
            </w:r>
          </w:hyperlink>
        </w:p>
        <w:p w14:paraId="18B017F9" w14:textId="77777777" w:rsidR="009E0F48" w:rsidRDefault="009E0F48">
          <w:pPr>
            <w:pStyle w:val="TDC1"/>
            <w:rPr>
              <w:rFonts w:asciiTheme="minorHAnsi" w:eastAsiaTheme="minorEastAsia" w:hAnsiTheme="minorHAnsi" w:cstheme="minorBidi"/>
              <w:b w:val="0"/>
              <w:lang w:val="es-ES" w:eastAsia="es-ES"/>
            </w:rPr>
          </w:pPr>
          <w:hyperlink w:anchor="_Toc474341530" w:history="1">
            <w:r w:rsidRPr="001A2548">
              <w:rPr>
                <w:rStyle w:val="Hipervnculo"/>
                <w:rFonts w:cs="Arial"/>
              </w:rPr>
              <w:t>Artículo 10° - Documentación de Final de Obra</w:t>
            </w:r>
            <w:r>
              <w:rPr>
                <w:webHidden/>
              </w:rPr>
              <w:tab/>
            </w:r>
            <w:r>
              <w:rPr>
                <w:webHidden/>
              </w:rPr>
              <w:fldChar w:fldCharType="begin"/>
            </w:r>
            <w:r>
              <w:rPr>
                <w:webHidden/>
              </w:rPr>
              <w:instrText xml:space="preserve"> PAGEREF _Toc474341530 \h </w:instrText>
            </w:r>
            <w:r>
              <w:rPr>
                <w:webHidden/>
              </w:rPr>
            </w:r>
            <w:r>
              <w:rPr>
                <w:webHidden/>
              </w:rPr>
              <w:fldChar w:fldCharType="separate"/>
            </w:r>
            <w:r>
              <w:rPr>
                <w:webHidden/>
              </w:rPr>
              <w:t>14</w:t>
            </w:r>
            <w:r>
              <w:rPr>
                <w:webHidden/>
              </w:rPr>
              <w:fldChar w:fldCharType="end"/>
            </w:r>
          </w:hyperlink>
        </w:p>
        <w:p w14:paraId="36946CB8" w14:textId="77777777" w:rsidR="009E0F48" w:rsidRDefault="009E0F48">
          <w:pPr>
            <w:pStyle w:val="TDC1"/>
            <w:rPr>
              <w:rFonts w:asciiTheme="minorHAnsi" w:eastAsiaTheme="minorEastAsia" w:hAnsiTheme="minorHAnsi" w:cstheme="minorBidi"/>
              <w:b w:val="0"/>
              <w:lang w:val="es-ES" w:eastAsia="es-ES"/>
            </w:rPr>
          </w:pPr>
          <w:hyperlink w:anchor="_Toc474341531" w:history="1">
            <w:r w:rsidRPr="001A2548">
              <w:rPr>
                <w:rStyle w:val="Hipervnculo"/>
                <w:rFonts w:cs="Arial"/>
              </w:rPr>
              <w:t>Artículo 11°. - Descripción de los Trabajos</w:t>
            </w:r>
            <w:r>
              <w:rPr>
                <w:webHidden/>
              </w:rPr>
              <w:tab/>
            </w:r>
            <w:r>
              <w:rPr>
                <w:webHidden/>
              </w:rPr>
              <w:fldChar w:fldCharType="begin"/>
            </w:r>
            <w:r>
              <w:rPr>
                <w:webHidden/>
              </w:rPr>
              <w:instrText xml:space="preserve"> PAGEREF _Toc474341531 \h </w:instrText>
            </w:r>
            <w:r>
              <w:rPr>
                <w:webHidden/>
              </w:rPr>
            </w:r>
            <w:r>
              <w:rPr>
                <w:webHidden/>
              </w:rPr>
              <w:fldChar w:fldCharType="separate"/>
            </w:r>
            <w:r>
              <w:rPr>
                <w:webHidden/>
              </w:rPr>
              <w:t>14</w:t>
            </w:r>
            <w:r>
              <w:rPr>
                <w:webHidden/>
              </w:rPr>
              <w:fldChar w:fldCharType="end"/>
            </w:r>
          </w:hyperlink>
        </w:p>
        <w:p w14:paraId="771BB0B2" w14:textId="77777777" w:rsidR="009E0F48" w:rsidRDefault="009E0F48">
          <w:pPr>
            <w:pStyle w:val="TDC3"/>
            <w:rPr>
              <w:rFonts w:asciiTheme="minorHAnsi" w:eastAsiaTheme="minorEastAsia" w:hAnsiTheme="minorHAnsi" w:cstheme="minorBidi"/>
              <w:snapToGrid/>
              <w:lang w:val="es-ES" w:eastAsia="es-ES"/>
            </w:rPr>
          </w:pPr>
          <w:hyperlink w:anchor="_Toc474341532" w:history="1">
            <w:r w:rsidRPr="001A2548">
              <w:rPr>
                <w:rStyle w:val="Hipervnculo"/>
              </w:rPr>
              <w:t>11.1.</w:t>
            </w:r>
            <w:r>
              <w:rPr>
                <w:rFonts w:asciiTheme="minorHAnsi" w:eastAsiaTheme="minorEastAsia" w:hAnsiTheme="minorHAnsi" w:cstheme="minorBidi"/>
                <w:snapToGrid/>
                <w:lang w:val="es-ES" w:eastAsia="es-ES"/>
              </w:rPr>
              <w:tab/>
            </w:r>
            <w:r w:rsidRPr="001A2548">
              <w:rPr>
                <w:rStyle w:val="Hipervnculo"/>
              </w:rPr>
              <w:t>DEMOLICIONES: Demolición de Revestimientos.</w:t>
            </w:r>
            <w:r>
              <w:rPr>
                <w:webHidden/>
              </w:rPr>
              <w:tab/>
            </w:r>
            <w:r>
              <w:rPr>
                <w:webHidden/>
              </w:rPr>
              <w:fldChar w:fldCharType="begin"/>
            </w:r>
            <w:r>
              <w:rPr>
                <w:webHidden/>
              </w:rPr>
              <w:instrText xml:space="preserve"> PAGEREF _Toc474341532 \h </w:instrText>
            </w:r>
            <w:r>
              <w:rPr>
                <w:webHidden/>
              </w:rPr>
            </w:r>
            <w:r>
              <w:rPr>
                <w:webHidden/>
              </w:rPr>
              <w:fldChar w:fldCharType="separate"/>
            </w:r>
            <w:r>
              <w:rPr>
                <w:webHidden/>
              </w:rPr>
              <w:t>15</w:t>
            </w:r>
            <w:r>
              <w:rPr>
                <w:webHidden/>
              </w:rPr>
              <w:fldChar w:fldCharType="end"/>
            </w:r>
          </w:hyperlink>
        </w:p>
        <w:p w14:paraId="7C56A568" w14:textId="77777777" w:rsidR="009E0F48" w:rsidRDefault="009E0F48">
          <w:pPr>
            <w:pStyle w:val="TDC3"/>
            <w:rPr>
              <w:rFonts w:asciiTheme="minorHAnsi" w:eastAsiaTheme="minorEastAsia" w:hAnsiTheme="minorHAnsi" w:cstheme="minorBidi"/>
              <w:snapToGrid/>
              <w:lang w:val="es-ES" w:eastAsia="es-ES"/>
            </w:rPr>
          </w:pPr>
          <w:hyperlink w:anchor="_Toc474341533" w:history="1">
            <w:r w:rsidRPr="001A2548">
              <w:rPr>
                <w:rStyle w:val="Hipervnculo"/>
              </w:rPr>
              <w:t>11.2.</w:t>
            </w:r>
            <w:r>
              <w:rPr>
                <w:rFonts w:asciiTheme="minorHAnsi" w:eastAsiaTheme="minorEastAsia" w:hAnsiTheme="minorHAnsi" w:cstheme="minorBidi"/>
                <w:snapToGrid/>
                <w:lang w:val="es-ES" w:eastAsia="es-ES"/>
              </w:rPr>
              <w:tab/>
            </w:r>
            <w:r w:rsidRPr="001A2548">
              <w:rPr>
                <w:rStyle w:val="Hipervnculo"/>
              </w:rPr>
              <w:t>DEMOLICIONES: Demolición de Pisos.</w:t>
            </w:r>
            <w:r>
              <w:rPr>
                <w:webHidden/>
              </w:rPr>
              <w:tab/>
            </w:r>
            <w:r>
              <w:rPr>
                <w:webHidden/>
              </w:rPr>
              <w:fldChar w:fldCharType="begin"/>
            </w:r>
            <w:r>
              <w:rPr>
                <w:webHidden/>
              </w:rPr>
              <w:instrText xml:space="preserve"> PAGEREF _Toc474341533 \h </w:instrText>
            </w:r>
            <w:r>
              <w:rPr>
                <w:webHidden/>
              </w:rPr>
            </w:r>
            <w:r>
              <w:rPr>
                <w:webHidden/>
              </w:rPr>
              <w:fldChar w:fldCharType="separate"/>
            </w:r>
            <w:r>
              <w:rPr>
                <w:webHidden/>
              </w:rPr>
              <w:t>15</w:t>
            </w:r>
            <w:r>
              <w:rPr>
                <w:webHidden/>
              </w:rPr>
              <w:fldChar w:fldCharType="end"/>
            </w:r>
          </w:hyperlink>
        </w:p>
        <w:p w14:paraId="231473A7" w14:textId="77777777" w:rsidR="009E0F48" w:rsidRDefault="009E0F48">
          <w:pPr>
            <w:pStyle w:val="TDC3"/>
            <w:rPr>
              <w:rFonts w:asciiTheme="minorHAnsi" w:eastAsiaTheme="minorEastAsia" w:hAnsiTheme="minorHAnsi" w:cstheme="minorBidi"/>
              <w:snapToGrid/>
              <w:lang w:val="es-ES" w:eastAsia="es-ES"/>
            </w:rPr>
          </w:pPr>
          <w:hyperlink w:anchor="_Toc474341534" w:history="1">
            <w:r w:rsidRPr="001A2548">
              <w:rPr>
                <w:rStyle w:val="Hipervnculo"/>
              </w:rPr>
              <w:t>11.3.</w:t>
            </w:r>
            <w:r>
              <w:rPr>
                <w:rFonts w:asciiTheme="minorHAnsi" w:eastAsiaTheme="minorEastAsia" w:hAnsiTheme="minorHAnsi" w:cstheme="minorBidi"/>
                <w:snapToGrid/>
                <w:lang w:val="es-ES" w:eastAsia="es-ES"/>
              </w:rPr>
              <w:tab/>
            </w:r>
            <w:r w:rsidRPr="001A2548">
              <w:rPr>
                <w:rStyle w:val="Hipervnculo"/>
                <w:caps/>
              </w:rPr>
              <w:t>Aislación Hidrófuga</w:t>
            </w:r>
            <w:r w:rsidRPr="001A2548">
              <w:rPr>
                <w:rStyle w:val="Hipervnculo"/>
              </w:rPr>
              <w:t xml:space="preserve"> Cementicia Vertical Bajo Revestimientos</w:t>
            </w:r>
            <w:r>
              <w:rPr>
                <w:webHidden/>
              </w:rPr>
              <w:tab/>
            </w:r>
            <w:r>
              <w:rPr>
                <w:webHidden/>
              </w:rPr>
              <w:fldChar w:fldCharType="begin"/>
            </w:r>
            <w:r>
              <w:rPr>
                <w:webHidden/>
              </w:rPr>
              <w:instrText xml:space="preserve"> PAGEREF _Toc474341534 \h </w:instrText>
            </w:r>
            <w:r>
              <w:rPr>
                <w:webHidden/>
              </w:rPr>
            </w:r>
            <w:r>
              <w:rPr>
                <w:webHidden/>
              </w:rPr>
              <w:fldChar w:fldCharType="separate"/>
            </w:r>
            <w:r>
              <w:rPr>
                <w:webHidden/>
              </w:rPr>
              <w:t>15</w:t>
            </w:r>
            <w:r>
              <w:rPr>
                <w:webHidden/>
              </w:rPr>
              <w:fldChar w:fldCharType="end"/>
            </w:r>
          </w:hyperlink>
        </w:p>
        <w:p w14:paraId="62A5A4A8" w14:textId="77777777" w:rsidR="009E0F48" w:rsidRDefault="009E0F48">
          <w:pPr>
            <w:pStyle w:val="TDC3"/>
            <w:rPr>
              <w:rFonts w:asciiTheme="minorHAnsi" w:eastAsiaTheme="minorEastAsia" w:hAnsiTheme="minorHAnsi" w:cstheme="minorBidi"/>
              <w:snapToGrid/>
              <w:lang w:val="es-ES" w:eastAsia="es-ES"/>
            </w:rPr>
          </w:pPr>
          <w:hyperlink w:anchor="_Toc474341535" w:history="1">
            <w:r w:rsidRPr="001A2548">
              <w:rPr>
                <w:rStyle w:val="Hipervnculo"/>
              </w:rPr>
              <w:t>11.4.</w:t>
            </w:r>
            <w:r>
              <w:rPr>
                <w:rFonts w:asciiTheme="minorHAnsi" w:eastAsiaTheme="minorEastAsia" w:hAnsiTheme="minorHAnsi" w:cstheme="minorBidi"/>
                <w:snapToGrid/>
                <w:lang w:val="es-ES" w:eastAsia="es-ES"/>
              </w:rPr>
              <w:tab/>
            </w:r>
            <w:r w:rsidRPr="001A2548">
              <w:rPr>
                <w:rStyle w:val="Hipervnculo"/>
              </w:rPr>
              <w:t>CONSTRUCCIONES EN SECO: Cielorraso desmontable</w:t>
            </w:r>
            <w:r>
              <w:rPr>
                <w:webHidden/>
              </w:rPr>
              <w:tab/>
            </w:r>
            <w:r>
              <w:rPr>
                <w:webHidden/>
              </w:rPr>
              <w:fldChar w:fldCharType="begin"/>
            </w:r>
            <w:r>
              <w:rPr>
                <w:webHidden/>
              </w:rPr>
              <w:instrText xml:space="preserve"> PAGEREF _Toc474341535 \h </w:instrText>
            </w:r>
            <w:r>
              <w:rPr>
                <w:webHidden/>
              </w:rPr>
            </w:r>
            <w:r>
              <w:rPr>
                <w:webHidden/>
              </w:rPr>
              <w:fldChar w:fldCharType="separate"/>
            </w:r>
            <w:r>
              <w:rPr>
                <w:webHidden/>
              </w:rPr>
              <w:t>16</w:t>
            </w:r>
            <w:r>
              <w:rPr>
                <w:webHidden/>
              </w:rPr>
              <w:fldChar w:fldCharType="end"/>
            </w:r>
          </w:hyperlink>
        </w:p>
        <w:p w14:paraId="07AABCD1" w14:textId="77777777" w:rsidR="009E0F48" w:rsidRDefault="009E0F48">
          <w:pPr>
            <w:pStyle w:val="TDC3"/>
            <w:rPr>
              <w:rFonts w:asciiTheme="minorHAnsi" w:eastAsiaTheme="minorEastAsia" w:hAnsiTheme="minorHAnsi" w:cstheme="minorBidi"/>
              <w:snapToGrid/>
              <w:lang w:val="es-ES" w:eastAsia="es-ES"/>
            </w:rPr>
          </w:pPr>
          <w:hyperlink w:anchor="_Toc474341536" w:history="1">
            <w:r w:rsidRPr="001A2548">
              <w:rPr>
                <w:rStyle w:val="Hipervnculo"/>
              </w:rPr>
              <w:t>11.5.</w:t>
            </w:r>
            <w:r>
              <w:rPr>
                <w:rFonts w:asciiTheme="minorHAnsi" w:eastAsiaTheme="minorEastAsia" w:hAnsiTheme="minorHAnsi" w:cstheme="minorBidi"/>
                <w:snapToGrid/>
                <w:lang w:val="es-ES" w:eastAsia="es-ES"/>
              </w:rPr>
              <w:tab/>
            </w:r>
            <w:r w:rsidRPr="001A2548">
              <w:rPr>
                <w:rStyle w:val="Hipervnculo"/>
              </w:rPr>
              <w:t>PISOS de Porcellanato</w:t>
            </w:r>
            <w:r>
              <w:rPr>
                <w:webHidden/>
              </w:rPr>
              <w:tab/>
            </w:r>
            <w:r>
              <w:rPr>
                <w:webHidden/>
              </w:rPr>
              <w:fldChar w:fldCharType="begin"/>
            </w:r>
            <w:r>
              <w:rPr>
                <w:webHidden/>
              </w:rPr>
              <w:instrText xml:space="preserve"> PAGEREF _Toc474341536 \h </w:instrText>
            </w:r>
            <w:r>
              <w:rPr>
                <w:webHidden/>
              </w:rPr>
            </w:r>
            <w:r>
              <w:rPr>
                <w:webHidden/>
              </w:rPr>
              <w:fldChar w:fldCharType="separate"/>
            </w:r>
            <w:r>
              <w:rPr>
                <w:webHidden/>
              </w:rPr>
              <w:t>16</w:t>
            </w:r>
            <w:r>
              <w:rPr>
                <w:webHidden/>
              </w:rPr>
              <w:fldChar w:fldCharType="end"/>
            </w:r>
          </w:hyperlink>
        </w:p>
        <w:p w14:paraId="3C1A5419" w14:textId="77777777" w:rsidR="009E0F48" w:rsidRDefault="009E0F48">
          <w:pPr>
            <w:pStyle w:val="TDC3"/>
            <w:rPr>
              <w:rFonts w:asciiTheme="minorHAnsi" w:eastAsiaTheme="minorEastAsia" w:hAnsiTheme="minorHAnsi" w:cstheme="minorBidi"/>
              <w:snapToGrid/>
              <w:lang w:val="es-ES" w:eastAsia="es-ES"/>
            </w:rPr>
          </w:pPr>
          <w:hyperlink w:anchor="_Toc474341537" w:history="1">
            <w:r w:rsidRPr="001A2548">
              <w:rPr>
                <w:rStyle w:val="Hipervnculo"/>
              </w:rPr>
              <w:t>11.6.</w:t>
            </w:r>
            <w:r>
              <w:rPr>
                <w:rFonts w:asciiTheme="minorHAnsi" w:eastAsiaTheme="minorEastAsia" w:hAnsiTheme="minorHAnsi" w:cstheme="minorBidi"/>
                <w:snapToGrid/>
                <w:lang w:val="es-ES" w:eastAsia="es-ES"/>
              </w:rPr>
              <w:tab/>
            </w:r>
            <w:r w:rsidRPr="001A2548">
              <w:rPr>
                <w:rStyle w:val="Hipervnculo"/>
              </w:rPr>
              <w:t>ZÓCALO Sanitario</w:t>
            </w:r>
            <w:r>
              <w:rPr>
                <w:webHidden/>
              </w:rPr>
              <w:tab/>
            </w:r>
            <w:r>
              <w:rPr>
                <w:webHidden/>
              </w:rPr>
              <w:fldChar w:fldCharType="begin"/>
            </w:r>
            <w:r>
              <w:rPr>
                <w:webHidden/>
              </w:rPr>
              <w:instrText xml:space="preserve"> PAGEREF _Toc474341537 \h </w:instrText>
            </w:r>
            <w:r>
              <w:rPr>
                <w:webHidden/>
              </w:rPr>
            </w:r>
            <w:r>
              <w:rPr>
                <w:webHidden/>
              </w:rPr>
              <w:fldChar w:fldCharType="separate"/>
            </w:r>
            <w:r>
              <w:rPr>
                <w:webHidden/>
              </w:rPr>
              <w:t>16</w:t>
            </w:r>
            <w:r>
              <w:rPr>
                <w:webHidden/>
              </w:rPr>
              <w:fldChar w:fldCharType="end"/>
            </w:r>
          </w:hyperlink>
        </w:p>
        <w:p w14:paraId="5919296F" w14:textId="77777777" w:rsidR="009E0F48" w:rsidRDefault="009E0F48">
          <w:pPr>
            <w:pStyle w:val="TDC3"/>
            <w:rPr>
              <w:rFonts w:asciiTheme="minorHAnsi" w:eastAsiaTheme="minorEastAsia" w:hAnsiTheme="minorHAnsi" w:cstheme="minorBidi"/>
              <w:snapToGrid/>
              <w:lang w:val="es-ES" w:eastAsia="es-ES"/>
            </w:rPr>
          </w:pPr>
          <w:hyperlink w:anchor="_Toc474341538" w:history="1">
            <w:r w:rsidRPr="001A2548">
              <w:rPr>
                <w:rStyle w:val="Hipervnculo"/>
              </w:rPr>
              <w:t>11.7.</w:t>
            </w:r>
            <w:r>
              <w:rPr>
                <w:rFonts w:asciiTheme="minorHAnsi" w:eastAsiaTheme="minorEastAsia" w:hAnsiTheme="minorHAnsi" w:cstheme="minorBidi"/>
                <w:snapToGrid/>
                <w:lang w:val="es-ES" w:eastAsia="es-ES"/>
              </w:rPr>
              <w:tab/>
            </w:r>
            <w:r w:rsidRPr="001A2548">
              <w:rPr>
                <w:rStyle w:val="Hipervnculo"/>
              </w:rPr>
              <w:t>REVESTIMIENTO: Cerámicos</w:t>
            </w:r>
            <w:r>
              <w:rPr>
                <w:webHidden/>
              </w:rPr>
              <w:tab/>
            </w:r>
            <w:r>
              <w:rPr>
                <w:webHidden/>
              </w:rPr>
              <w:fldChar w:fldCharType="begin"/>
            </w:r>
            <w:r>
              <w:rPr>
                <w:webHidden/>
              </w:rPr>
              <w:instrText xml:space="preserve"> PAGEREF _Toc474341538 \h </w:instrText>
            </w:r>
            <w:r>
              <w:rPr>
                <w:webHidden/>
              </w:rPr>
            </w:r>
            <w:r>
              <w:rPr>
                <w:webHidden/>
              </w:rPr>
              <w:fldChar w:fldCharType="separate"/>
            </w:r>
            <w:r>
              <w:rPr>
                <w:webHidden/>
              </w:rPr>
              <w:t>16</w:t>
            </w:r>
            <w:r>
              <w:rPr>
                <w:webHidden/>
              </w:rPr>
              <w:fldChar w:fldCharType="end"/>
            </w:r>
          </w:hyperlink>
        </w:p>
        <w:p w14:paraId="355765CF" w14:textId="77777777" w:rsidR="009E0F48" w:rsidRDefault="009E0F48">
          <w:pPr>
            <w:pStyle w:val="TDC3"/>
            <w:rPr>
              <w:rFonts w:asciiTheme="minorHAnsi" w:eastAsiaTheme="minorEastAsia" w:hAnsiTheme="minorHAnsi" w:cstheme="minorBidi"/>
              <w:snapToGrid/>
              <w:lang w:val="es-ES" w:eastAsia="es-ES"/>
            </w:rPr>
          </w:pPr>
          <w:hyperlink w:anchor="_Toc474341539" w:history="1">
            <w:r w:rsidRPr="001A2548">
              <w:rPr>
                <w:rStyle w:val="Hipervnculo"/>
              </w:rPr>
              <w:t>11.8.</w:t>
            </w:r>
            <w:r>
              <w:rPr>
                <w:rFonts w:asciiTheme="minorHAnsi" w:eastAsiaTheme="minorEastAsia" w:hAnsiTheme="minorHAnsi" w:cstheme="minorBidi"/>
                <w:snapToGrid/>
                <w:lang w:val="es-ES" w:eastAsia="es-ES"/>
              </w:rPr>
              <w:tab/>
            </w:r>
            <w:r w:rsidRPr="001A2548">
              <w:rPr>
                <w:rStyle w:val="Hipervnculo"/>
                <w:caps/>
              </w:rPr>
              <w:t>Carpintería de Madera</w:t>
            </w:r>
            <w:r w:rsidRPr="001A2548">
              <w:rPr>
                <w:rStyle w:val="Hipervnculo"/>
              </w:rPr>
              <w:t xml:space="preserve">: Provisión y Colocación de Puertas Placa </w:t>
            </w:r>
            <w:r w:rsidRPr="001A2548">
              <w:rPr>
                <w:rStyle w:val="Hipervnculo"/>
                <w:lang w:val="es-ES"/>
              </w:rPr>
              <w:t>para receptáculo de Baño</w:t>
            </w:r>
            <w:r>
              <w:rPr>
                <w:webHidden/>
              </w:rPr>
              <w:tab/>
            </w:r>
            <w:r>
              <w:rPr>
                <w:webHidden/>
              </w:rPr>
              <w:fldChar w:fldCharType="begin"/>
            </w:r>
            <w:r>
              <w:rPr>
                <w:webHidden/>
              </w:rPr>
              <w:instrText xml:space="preserve"> PAGEREF _Toc474341539 \h </w:instrText>
            </w:r>
            <w:r>
              <w:rPr>
                <w:webHidden/>
              </w:rPr>
            </w:r>
            <w:r>
              <w:rPr>
                <w:webHidden/>
              </w:rPr>
              <w:fldChar w:fldCharType="separate"/>
            </w:r>
            <w:r>
              <w:rPr>
                <w:webHidden/>
              </w:rPr>
              <w:t>17</w:t>
            </w:r>
            <w:r>
              <w:rPr>
                <w:webHidden/>
              </w:rPr>
              <w:fldChar w:fldCharType="end"/>
            </w:r>
          </w:hyperlink>
        </w:p>
        <w:p w14:paraId="74E991E9" w14:textId="77777777" w:rsidR="009E0F48" w:rsidRDefault="009E0F48">
          <w:pPr>
            <w:pStyle w:val="TDC3"/>
            <w:rPr>
              <w:rFonts w:asciiTheme="minorHAnsi" w:eastAsiaTheme="minorEastAsia" w:hAnsiTheme="minorHAnsi" w:cstheme="minorBidi"/>
              <w:snapToGrid/>
              <w:lang w:val="es-ES" w:eastAsia="es-ES"/>
            </w:rPr>
          </w:pPr>
          <w:hyperlink w:anchor="_Toc474341540" w:history="1">
            <w:r w:rsidRPr="001A2548">
              <w:rPr>
                <w:rStyle w:val="Hipervnculo"/>
                <w:caps/>
              </w:rPr>
              <w:t>11.9.</w:t>
            </w:r>
            <w:r>
              <w:rPr>
                <w:rFonts w:asciiTheme="minorHAnsi" w:eastAsiaTheme="minorEastAsia" w:hAnsiTheme="minorHAnsi" w:cstheme="minorBidi"/>
                <w:snapToGrid/>
                <w:lang w:val="es-ES" w:eastAsia="es-ES"/>
              </w:rPr>
              <w:tab/>
            </w:r>
            <w:r w:rsidRPr="001A2548">
              <w:rPr>
                <w:rStyle w:val="Hipervnculo"/>
                <w:caps/>
              </w:rPr>
              <w:t xml:space="preserve">CARPINTERÍA METÁLICA: </w:t>
            </w:r>
            <w:r w:rsidRPr="001A2548">
              <w:rPr>
                <w:rStyle w:val="Hipervnculo"/>
              </w:rPr>
              <w:t>Provisión y Colocación de Puerta en Baño</w:t>
            </w:r>
            <w:r>
              <w:rPr>
                <w:webHidden/>
              </w:rPr>
              <w:tab/>
            </w:r>
            <w:r>
              <w:rPr>
                <w:webHidden/>
              </w:rPr>
              <w:fldChar w:fldCharType="begin"/>
            </w:r>
            <w:r>
              <w:rPr>
                <w:webHidden/>
              </w:rPr>
              <w:instrText xml:space="preserve"> PAGEREF _Toc474341540 \h </w:instrText>
            </w:r>
            <w:r>
              <w:rPr>
                <w:webHidden/>
              </w:rPr>
            </w:r>
            <w:r>
              <w:rPr>
                <w:webHidden/>
              </w:rPr>
              <w:fldChar w:fldCharType="separate"/>
            </w:r>
            <w:r>
              <w:rPr>
                <w:webHidden/>
              </w:rPr>
              <w:t>17</w:t>
            </w:r>
            <w:r>
              <w:rPr>
                <w:webHidden/>
              </w:rPr>
              <w:fldChar w:fldCharType="end"/>
            </w:r>
          </w:hyperlink>
        </w:p>
        <w:p w14:paraId="3F8F7E12" w14:textId="77777777" w:rsidR="009E0F48" w:rsidRDefault="009E0F48">
          <w:pPr>
            <w:pStyle w:val="TDC3"/>
            <w:rPr>
              <w:rFonts w:asciiTheme="minorHAnsi" w:eastAsiaTheme="minorEastAsia" w:hAnsiTheme="minorHAnsi" w:cstheme="minorBidi"/>
              <w:snapToGrid/>
              <w:lang w:val="es-ES" w:eastAsia="es-ES"/>
            </w:rPr>
          </w:pPr>
          <w:hyperlink w:anchor="_Toc474341541" w:history="1">
            <w:r w:rsidRPr="001A2548">
              <w:rPr>
                <w:rStyle w:val="Hipervnculo"/>
                <w:caps/>
              </w:rPr>
              <w:t>11.10.</w:t>
            </w:r>
            <w:r>
              <w:rPr>
                <w:rFonts w:asciiTheme="minorHAnsi" w:eastAsiaTheme="minorEastAsia" w:hAnsiTheme="minorHAnsi" w:cstheme="minorBidi"/>
                <w:snapToGrid/>
                <w:lang w:val="es-ES" w:eastAsia="es-ES"/>
              </w:rPr>
              <w:tab/>
            </w:r>
            <w:r w:rsidRPr="001A2548">
              <w:rPr>
                <w:rStyle w:val="Hipervnculo"/>
                <w:caps/>
              </w:rPr>
              <w:t xml:space="preserve">Instalación Eléctrica </w:t>
            </w:r>
            <w:r w:rsidRPr="001A2548">
              <w:rPr>
                <w:rStyle w:val="Hipervnculo"/>
              </w:rPr>
              <w:t>de primera calidad, 10 a 30 bocas, conducto unipolar; material y mano de obra sin colocación de artefactos.</w:t>
            </w:r>
            <w:r>
              <w:rPr>
                <w:webHidden/>
              </w:rPr>
              <w:tab/>
            </w:r>
            <w:r>
              <w:rPr>
                <w:webHidden/>
              </w:rPr>
              <w:fldChar w:fldCharType="begin"/>
            </w:r>
            <w:r>
              <w:rPr>
                <w:webHidden/>
              </w:rPr>
              <w:instrText xml:space="preserve"> PAGEREF _Toc474341541 \h </w:instrText>
            </w:r>
            <w:r>
              <w:rPr>
                <w:webHidden/>
              </w:rPr>
            </w:r>
            <w:r>
              <w:rPr>
                <w:webHidden/>
              </w:rPr>
              <w:fldChar w:fldCharType="separate"/>
            </w:r>
            <w:r>
              <w:rPr>
                <w:webHidden/>
              </w:rPr>
              <w:t>18</w:t>
            </w:r>
            <w:r>
              <w:rPr>
                <w:webHidden/>
              </w:rPr>
              <w:fldChar w:fldCharType="end"/>
            </w:r>
          </w:hyperlink>
        </w:p>
        <w:p w14:paraId="7EE45E10" w14:textId="77777777" w:rsidR="009E0F48" w:rsidRDefault="009E0F48">
          <w:pPr>
            <w:pStyle w:val="TDC3"/>
            <w:rPr>
              <w:rFonts w:asciiTheme="minorHAnsi" w:eastAsiaTheme="minorEastAsia" w:hAnsiTheme="minorHAnsi" w:cstheme="minorBidi"/>
              <w:snapToGrid/>
              <w:lang w:val="es-ES" w:eastAsia="es-ES"/>
            </w:rPr>
          </w:pPr>
          <w:hyperlink w:anchor="_Toc474341542" w:history="1">
            <w:r w:rsidRPr="001A2548">
              <w:rPr>
                <w:rStyle w:val="Hipervnculo"/>
                <w:caps/>
              </w:rPr>
              <w:t>11.11.</w:t>
            </w:r>
            <w:r>
              <w:rPr>
                <w:rFonts w:asciiTheme="minorHAnsi" w:eastAsiaTheme="minorEastAsia" w:hAnsiTheme="minorHAnsi" w:cstheme="minorBidi"/>
                <w:snapToGrid/>
                <w:lang w:val="es-ES" w:eastAsia="es-ES"/>
              </w:rPr>
              <w:tab/>
            </w:r>
            <w:r w:rsidRPr="001A2548">
              <w:rPr>
                <w:rStyle w:val="Hipervnculo"/>
                <w:caps/>
              </w:rPr>
              <w:t xml:space="preserve">INSTALACIÓN ELÉCTRICA: </w:t>
            </w:r>
            <w:r w:rsidRPr="001A2548">
              <w:rPr>
                <w:rStyle w:val="Hipervnculo"/>
              </w:rPr>
              <w:t>Colocación de tomas, teclas y tapas</w:t>
            </w:r>
            <w:r>
              <w:rPr>
                <w:webHidden/>
              </w:rPr>
              <w:tab/>
            </w:r>
            <w:r>
              <w:rPr>
                <w:webHidden/>
              </w:rPr>
              <w:fldChar w:fldCharType="begin"/>
            </w:r>
            <w:r>
              <w:rPr>
                <w:webHidden/>
              </w:rPr>
              <w:instrText xml:space="preserve"> PAGEREF _Toc474341542 \h </w:instrText>
            </w:r>
            <w:r>
              <w:rPr>
                <w:webHidden/>
              </w:rPr>
            </w:r>
            <w:r>
              <w:rPr>
                <w:webHidden/>
              </w:rPr>
              <w:fldChar w:fldCharType="separate"/>
            </w:r>
            <w:r>
              <w:rPr>
                <w:webHidden/>
              </w:rPr>
              <w:t>18</w:t>
            </w:r>
            <w:r>
              <w:rPr>
                <w:webHidden/>
              </w:rPr>
              <w:fldChar w:fldCharType="end"/>
            </w:r>
          </w:hyperlink>
        </w:p>
        <w:p w14:paraId="19F990BD" w14:textId="77777777" w:rsidR="009E0F48" w:rsidRDefault="009E0F48">
          <w:pPr>
            <w:pStyle w:val="TDC3"/>
            <w:rPr>
              <w:rFonts w:asciiTheme="minorHAnsi" w:eastAsiaTheme="minorEastAsia" w:hAnsiTheme="minorHAnsi" w:cstheme="minorBidi"/>
              <w:snapToGrid/>
              <w:lang w:val="es-ES" w:eastAsia="es-ES"/>
            </w:rPr>
          </w:pPr>
          <w:hyperlink w:anchor="_Toc474341543" w:history="1">
            <w:r w:rsidRPr="001A2548">
              <w:rPr>
                <w:rStyle w:val="Hipervnculo"/>
                <w:caps/>
              </w:rPr>
              <w:t>11.12.</w:t>
            </w:r>
            <w:r>
              <w:rPr>
                <w:rFonts w:asciiTheme="minorHAnsi" w:eastAsiaTheme="minorEastAsia" w:hAnsiTheme="minorHAnsi" w:cstheme="minorBidi"/>
                <w:snapToGrid/>
                <w:lang w:val="es-ES" w:eastAsia="es-ES"/>
              </w:rPr>
              <w:tab/>
            </w:r>
            <w:r w:rsidRPr="001A2548">
              <w:rPr>
                <w:rStyle w:val="Hipervnculo"/>
                <w:caps/>
              </w:rPr>
              <w:t xml:space="preserve">INSTALACIÓN ELÉCTRICA: </w:t>
            </w:r>
            <w:r w:rsidRPr="001A2548">
              <w:rPr>
                <w:rStyle w:val="Hipervnculo"/>
              </w:rPr>
              <w:t>Provisión y colocación de artefactos en baños.</w:t>
            </w:r>
            <w:r>
              <w:rPr>
                <w:webHidden/>
              </w:rPr>
              <w:tab/>
            </w:r>
            <w:r>
              <w:rPr>
                <w:webHidden/>
              </w:rPr>
              <w:fldChar w:fldCharType="begin"/>
            </w:r>
            <w:r>
              <w:rPr>
                <w:webHidden/>
              </w:rPr>
              <w:instrText xml:space="preserve"> PAGEREF _Toc474341543 \h </w:instrText>
            </w:r>
            <w:r>
              <w:rPr>
                <w:webHidden/>
              </w:rPr>
            </w:r>
            <w:r>
              <w:rPr>
                <w:webHidden/>
              </w:rPr>
              <w:fldChar w:fldCharType="separate"/>
            </w:r>
            <w:r>
              <w:rPr>
                <w:webHidden/>
              </w:rPr>
              <w:t>18</w:t>
            </w:r>
            <w:r>
              <w:rPr>
                <w:webHidden/>
              </w:rPr>
              <w:fldChar w:fldCharType="end"/>
            </w:r>
          </w:hyperlink>
        </w:p>
        <w:p w14:paraId="16325F21" w14:textId="77777777" w:rsidR="009E0F48" w:rsidRDefault="009E0F48">
          <w:pPr>
            <w:pStyle w:val="TDC3"/>
            <w:rPr>
              <w:rFonts w:asciiTheme="minorHAnsi" w:eastAsiaTheme="minorEastAsia" w:hAnsiTheme="minorHAnsi" w:cstheme="minorBidi"/>
              <w:snapToGrid/>
              <w:lang w:val="es-ES" w:eastAsia="es-ES"/>
            </w:rPr>
          </w:pPr>
          <w:hyperlink w:anchor="_Toc474341544" w:history="1">
            <w:r w:rsidRPr="001A2548">
              <w:rPr>
                <w:rStyle w:val="Hipervnculo"/>
                <w:caps/>
              </w:rPr>
              <w:t>11.13.</w:t>
            </w:r>
            <w:r>
              <w:rPr>
                <w:rFonts w:asciiTheme="minorHAnsi" w:eastAsiaTheme="minorEastAsia" w:hAnsiTheme="minorHAnsi" w:cstheme="minorBidi"/>
                <w:snapToGrid/>
                <w:lang w:val="es-ES" w:eastAsia="es-ES"/>
              </w:rPr>
              <w:tab/>
            </w:r>
            <w:r w:rsidRPr="001A2548">
              <w:rPr>
                <w:rStyle w:val="Hipervnculo"/>
                <w:caps/>
              </w:rPr>
              <w:t>INSTALACIÓN ELÉCTRICA</w:t>
            </w:r>
            <w:r w:rsidRPr="001A2548">
              <w:rPr>
                <w:rStyle w:val="Hipervnculo"/>
              </w:rPr>
              <w:t>: provisión y colocación de equipo secador de manos en baño.</w:t>
            </w:r>
            <w:r>
              <w:rPr>
                <w:webHidden/>
              </w:rPr>
              <w:tab/>
            </w:r>
            <w:r>
              <w:rPr>
                <w:webHidden/>
              </w:rPr>
              <w:fldChar w:fldCharType="begin"/>
            </w:r>
            <w:r>
              <w:rPr>
                <w:webHidden/>
              </w:rPr>
              <w:instrText xml:space="preserve"> PAGEREF _Toc474341544 \h </w:instrText>
            </w:r>
            <w:r>
              <w:rPr>
                <w:webHidden/>
              </w:rPr>
            </w:r>
            <w:r>
              <w:rPr>
                <w:webHidden/>
              </w:rPr>
              <w:fldChar w:fldCharType="separate"/>
            </w:r>
            <w:r>
              <w:rPr>
                <w:webHidden/>
              </w:rPr>
              <w:t>19</w:t>
            </w:r>
            <w:r>
              <w:rPr>
                <w:webHidden/>
              </w:rPr>
              <w:fldChar w:fldCharType="end"/>
            </w:r>
          </w:hyperlink>
        </w:p>
        <w:p w14:paraId="25783EDF" w14:textId="77777777" w:rsidR="009E0F48" w:rsidRDefault="009E0F48">
          <w:pPr>
            <w:pStyle w:val="TDC3"/>
            <w:rPr>
              <w:rFonts w:asciiTheme="minorHAnsi" w:eastAsiaTheme="minorEastAsia" w:hAnsiTheme="minorHAnsi" w:cstheme="minorBidi"/>
              <w:snapToGrid/>
              <w:lang w:val="es-ES" w:eastAsia="es-ES"/>
            </w:rPr>
          </w:pPr>
          <w:hyperlink w:anchor="_Toc474341545" w:history="1">
            <w:r w:rsidRPr="001A2548">
              <w:rPr>
                <w:rStyle w:val="Hipervnculo"/>
              </w:rPr>
              <w:t>11.14.</w:t>
            </w:r>
            <w:r>
              <w:rPr>
                <w:rFonts w:asciiTheme="minorHAnsi" w:eastAsiaTheme="minorEastAsia" w:hAnsiTheme="minorHAnsi" w:cstheme="minorBidi"/>
                <w:snapToGrid/>
                <w:lang w:val="es-ES" w:eastAsia="es-ES"/>
              </w:rPr>
              <w:tab/>
            </w:r>
            <w:r w:rsidRPr="001A2548">
              <w:rPr>
                <w:rStyle w:val="Hipervnculo"/>
                <w:caps/>
              </w:rPr>
              <w:t xml:space="preserve">INSTALACIÓN ELÉCTRICA: </w:t>
            </w:r>
            <w:r w:rsidRPr="001A2548">
              <w:rPr>
                <w:rStyle w:val="Hipervnculo"/>
              </w:rPr>
              <w:t>Provisión e instalación de extractor para baño.</w:t>
            </w:r>
            <w:r>
              <w:rPr>
                <w:webHidden/>
              </w:rPr>
              <w:tab/>
            </w:r>
            <w:r>
              <w:rPr>
                <w:webHidden/>
              </w:rPr>
              <w:fldChar w:fldCharType="begin"/>
            </w:r>
            <w:r>
              <w:rPr>
                <w:webHidden/>
              </w:rPr>
              <w:instrText xml:space="preserve"> PAGEREF _Toc474341545 \h </w:instrText>
            </w:r>
            <w:r>
              <w:rPr>
                <w:webHidden/>
              </w:rPr>
            </w:r>
            <w:r>
              <w:rPr>
                <w:webHidden/>
              </w:rPr>
              <w:fldChar w:fldCharType="separate"/>
            </w:r>
            <w:r>
              <w:rPr>
                <w:webHidden/>
              </w:rPr>
              <w:t>19</w:t>
            </w:r>
            <w:r>
              <w:rPr>
                <w:webHidden/>
              </w:rPr>
              <w:fldChar w:fldCharType="end"/>
            </w:r>
          </w:hyperlink>
        </w:p>
        <w:p w14:paraId="1110A83D" w14:textId="77777777" w:rsidR="009E0F48" w:rsidRDefault="009E0F48">
          <w:pPr>
            <w:pStyle w:val="TDC3"/>
            <w:rPr>
              <w:rFonts w:asciiTheme="minorHAnsi" w:eastAsiaTheme="minorEastAsia" w:hAnsiTheme="minorHAnsi" w:cstheme="minorBidi"/>
              <w:snapToGrid/>
              <w:lang w:val="es-ES" w:eastAsia="es-ES"/>
            </w:rPr>
          </w:pPr>
          <w:hyperlink w:anchor="_Toc474341546" w:history="1">
            <w:r w:rsidRPr="001A2548">
              <w:rPr>
                <w:rStyle w:val="Hipervnculo"/>
                <w:caps/>
              </w:rPr>
              <w:t>11.15.</w:t>
            </w:r>
            <w:r>
              <w:rPr>
                <w:rFonts w:asciiTheme="minorHAnsi" w:eastAsiaTheme="minorEastAsia" w:hAnsiTheme="minorHAnsi" w:cstheme="minorBidi"/>
                <w:snapToGrid/>
                <w:lang w:val="es-ES" w:eastAsia="es-ES"/>
              </w:rPr>
              <w:tab/>
            </w:r>
            <w:r w:rsidRPr="001A2548">
              <w:rPr>
                <w:rStyle w:val="Hipervnculo"/>
                <w:caps/>
              </w:rPr>
              <w:t xml:space="preserve">INSTALACIONES SANITARIAS: </w:t>
            </w:r>
            <w:r w:rsidRPr="001A2548">
              <w:rPr>
                <w:rStyle w:val="Hipervnculo"/>
              </w:rPr>
              <w:t>provisión e instalación de tanque de agua, incluye bomba.</w:t>
            </w:r>
            <w:r>
              <w:rPr>
                <w:webHidden/>
              </w:rPr>
              <w:tab/>
            </w:r>
            <w:r>
              <w:rPr>
                <w:webHidden/>
              </w:rPr>
              <w:fldChar w:fldCharType="begin"/>
            </w:r>
            <w:r>
              <w:rPr>
                <w:webHidden/>
              </w:rPr>
              <w:instrText xml:space="preserve"> PAGEREF _Toc474341546 \h </w:instrText>
            </w:r>
            <w:r>
              <w:rPr>
                <w:webHidden/>
              </w:rPr>
            </w:r>
            <w:r>
              <w:rPr>
                <w:webHidden/>
              </w:rPr>
              <w:fldChar w:fldCharType="separate"/>
            </w:r>
            <w:r>
              <w:rPr>
                <w:webHidden/>
              </w:rPr>
              <w:t>19</w:t>
            </w:r>
            <w:r>
              <w:rPr>
                <w:webHidden/>
              </w:rPr>
              <w:fldChar w:fldCharType="end"/>
            </w:r>
          </w:hyperlink>
        </w:p>
        <w:p w14:paraId="4712DA9E" w14:textId="77777777" w:rsidR="009E0F48" w:rsidRDefault="009E0F48">
          <w:pPr>
            <w:pStyle w:val="TDC3"/>
            <w:rPr>
              <w:rFonts w:asciiTheme="minorHAnsi" w:eastAsiaTheme="minorEastAsia" w:hAnsiTheme="minorHAnsi" w:cstheme="minorBidi"/>
              <w:snapToGrid/>
              <w:lang w:val="es-ES" w:eastAsia="es-ES"/>
            </w:rPr>
          </w:pPr>
          <w:hyperlink w:anchor="_Toc474341547" w:history="1">
            <w:r w:rsidRPr="001A2548">
              <w:rPr>
                <w:rStyle w:val="Hipervnculo"/>
                <w:caps/>
              </w:rPr>
              <w:t>11.16.</w:t>
            </w:r>
            <w:r>
              <w:rPr>
                <w:rFonts w:asciiTheme="minorHAnsi" w:eastAsiaTheme="minorEastAsia" w:hAnsiTheme="minorHAnsi" w:cstheme="minorBidi"/>
                <w:snapToGrid/>
                <w:lang w:val="es-ES" w:eastAsia="es-ES"/>
              </w:rPr>
              <w:tab/>
            </w:r>
            <w:r w:rsidRPr="001A2548">
              <w:rPr>
                <w:rStyle w:val="Hipervnculo"/>
                <w:caps/>
              </w:rPr>
              <w:t xml:space="preserve">INSTALACIÓN SANITARIA: </w:t>
            </w:r>
            <w:r w:rsidRPr="001A2548">
              <w:rPr>
                <w:rStyle w:val="Hipervnculo"/>
              </w:rPr>
              <w:t>Distribución De Agua Fría</w:t>
            </w:r>
            <w:r>
              <w:rPr>
                <w:webHidden/>
              </w:rPr>
              <w:tab/>
            </w:r>
            <w:r>
              <w:rPr>
                <w:webHidden/>
              </w:rPr>
              <w:fldChar w:fldCharType="begin"/>
            </w:r>
            <w:r>
              <w:rPr>
                <w:webHidden/>
              </w:rPr>
              <w:instrText xml:space="preserve"> PAGEREF _Toc474341547 \h </w:instrText>
            </w:r>
            <w:r>
              <w:rPr>
                <w:webHidden/>
              </w:rPr>
            </w:r>
            <w:r>
              <w:rPr>
                <w:webHidden/>
              </w:rPr>
              <w:fldChar w:fldCharType="separate"/>
            </w:r>
            <w:r>
              <w:rPr>
                <w:webHidden/>
              </w:rPr>
              <w:t>19</w:t>
            </w:r>
            <w:r>
              <w:rPr>
                <w:webHidden/>
              </w:rPr>
              <w:fldChar w:fldCharType="end"/>
            </w:r>
          </w:hyperlink>
        </w:p>
        <w:p w14:paraId="3959AA8D" w14:textId="77777777" w:rsidR="009E0F48" w:rsidRDefault="009E0F48">
          <w:pPr>
            <w:pStyle w:val="TDC3"/>
            <w:rPr>
              <w:rFonts w:asciiTheme="minorHAnsi" w:eastAsiaTheme="minorEastAsia" w:hAnsiTheme="minorHAnsi" w:cstheme="minorBidi"/>
              <w:snapToGrid/>
              <w:lang w:val="es-ES" w:eastAsia="es-ES"/>
            </w:rPr>
          </w:pPr>
          <w:hyperlink w:anchor="_Toc474341548" w:history="1">
            <w:r w:rsidRPr="001A2548">
              <w:rPr>
                <w:rStyle w:val="Hipervnculo"/>
              </w:rPr>
              <w:t>11.17.</w:t>
            </w:r>
            <w:r>
              <w:rPr>
                <w:rFonts w:asciiTheme="minorHAnsi" w:eastAsiaTheme="minorEastAsia" w:hAnsiTheme="minorHAnsi" w:cstheme="minorBidi"/>
                <w:snapToGrid/>
                <w:lang w:val="es-ES" w:eastAsia="es-ES"/>
              </w:rPr>
              <w:tab/>
            </w:r>
            <w:r w:rsidRPr="001A2548">
              <w:rPr>
                <w:rStyle w:val="Hipervnculo"/>
              </w:rPr>
              <w:t>INSTALACIÓN SANITARIA: Instalación de Red Cloacal</w:t>
            </w:r>
            <w:r>
              <w:rPr>
                <w:webHidden/>
              </w:rPr>
              <w:tab/>
            </w:r>
            <w:r>
              <w:rPr>
                <w:webHidden/>
              </w:rPr>
              <w:fldChar w:fldCharType="begin"/>
            </w:r>
            <w:r>
              <w:rPr>
                <w:webHidden/>
              </w:rPr>
              <w:instrText xml:space="preserve"> PAGEREF _Toc474341548 \h </w:instrText>
            </w:r>
            <w:r>
              <w:rPr>
                <w:webHidden/>
              </w:rPr>
            </w:r>
            <w:r>
              <w:rPr>
                <w:webHidden/>
              </w:rPr>
              <w:fldChar w:fldCharType="separate"/>
            </w:r>
            <w:r>
              <w:rPr>
                <w:webHidden/>
              </w:rPr>
              <w:t>21</w:t>
            </w:r>
            <w:r>
              <w:rPr>
                <w:webHidden/>
              </w:rPr>
              <w:fldChar w:fldCharType="end"/>
            </w:r>
          </w:hyperlink>
        </w:p>
        <w:p w14:paraId="3FF0C42E" w14:textId="77777777" w:rsidR="009E0F48" w:rsidRDefault="009E0F48">
          <w:pPr>
            <w:pStyle w:val="TDC3"/>
            <w:rPr>
              <w:rFonts w:asciiTheme="minorHAnsi" w:eastAsiaTheme="minorEastAsia" w:hAnsiTheme="minorHAnsi" w:cstheme="minorBidi"/>
              <w:snapToGrid/>
              <w:lang w:val="es-ES" w:eastAsia="es-ES"/>
            </w:rPr>
          </w:pPr>
          <w:hyperlink w:anchor="_Toc474341549" w:history="1">
            <w:r w:rsidRPr="001A2548">
              <w:rPr>
                <w:rStyle w:val="Hipervnculo"/>
                <w:caps/>
              </w:rPr>
              <w:t>11.18.</w:t>
            </w:r>
            <w:r>
              <w:rPr>
                <w:rFonts w:asciiTheme="minorHAnsi" w:eastAsiaTheme="minorEastAsia" w:hAnsiTheme="minorHAnsi" w:cstheme="minorBidi"/>
                <w:snapToGrid/>
                <w:lang w:val="es-ES" w:eastAsia="es-ES"/>
              </w:rPr>
              <w:tab/>
            </w:r>
            <w:r w:rsidRPr="001A2548">
              <w:rPr>
                <w:rStyle w:val="Hipervnculo"/>
                <w:caps/>
              </w:rPr>
              <w:t xml:space="preserve">INSTALACIÓN SANITARIA: </w:t>
            </w:r>
            <w:r w:rsidRPr="001A2548">
              <w:rPr>
                <w:rStyle w:val="Hipervnculo"/>
              </w:rPr>
              <w:t>provisión e instalación de inodoro pedestal con sistema de descarga</w:t>
            </w:r>
            <w:r>
              <w:rPr>
                <w:webHidden/>
              </w:rPr>
              <w:tab/>
            </w:r>
            <w:r>
              <w:rPr>
                <w:webHidden/>
              </w:rPr>
              <w:fldChar w:fldCharType="begin"/>
            </w:r>
            <w:r>
              <w:rPr>
                <w:webHidden/>
              </w:rPr>
              <w:instrText xml:space="preserve"> PAGEREF _Toc474341549 \h </w:instrText>
            </w:r>
            <w:r>
              <w:rPr>
                <w:webHidden/>
              </w:rPr>
            </w:r>
            <w:r>
              <w:rPr>
                <w:webHidden/>
              </w:rPr>
              <w:fldChar w:fldCharType="separate"/>
            </w:r>
            <w:r>
              <w:rPr>
                <w:webHidden/>
              </w:rPr>
              <w:t>22</w:t>
            </w:r>
            <w:r>
              <w:rPr>
                <w:webHidden/>
              </w:rPr>
              <w:fldChar w:fldCharType="end"/>
            </w:r>
          </w:hyperlink>
        </w:p>
        <w:p w14:paraId="12A2F434" w14:textId="77777777" w:rsidR="009E0F48" w:rsidRDefault="009E0F48">
          <w:pPr>
            <w:pStyle w:val="TDC3"/>
            <w:rPr>
              <w:rFonts w:asciiTheme="minorHAnsi" w:eastAsiaTheme="minorEastAsia" w:hAnsiTheme="minorHAnsi" w:cstheme="minorBidi"/>
              <w:snapToGrid/>
              <w:lang w:val="es-ES" w:eastAsia="es-ES"/>
            </w:rPr>
          </w:pPr>
          <w:hyperlink w:anchor="_Toc474341550" w:history="1">
            <w:r w:rsidRPr="001A2548">
              <w:rPr>
                <w:rStyle w:val="Hipervnculo"/>
              </w:rPr>
              <w:t>11.19.</w:t>
            </w:r>
            <w:r>
              <w:rPr>
                <w:rFonts w:asciiTheme="minorHAnsi" w:eastAsiaTheme="minorEastAsia" w:hAnsiTheme="minorHAnsi" w:cstheme="minorBidi"/>
                <w:snapToGrid/>
                <w:lang w:val="es-ES" w:eastAsia="es-ES"/>
              </w:rPr>
              <w:tab/>
            </w:r>
            <w:r w:rsidRPr="001A2548">
              <w:rPr>
                <w:rStyle w:val="Hipervnculo"/>
              </w:rPr>
              <w:t>INSTALACIÓN SANITARIA: Provisión e Instalación de Mingitorio Antivandálico con Sistema de Descarga</w:t>
            </w:r>
            <w:r>
              <w:rPr>
                <w:webHidden/>
              </w:rPr>
              <w:tab/>
            </w:r>
            <w:r>
              <w:rPr>
                <w:webHidden/>
              </w:rPr>
              <w:fldChar w:fldCharType="begin"/>
            </w:r>
            <w:r>
              <w:rPr>
                <w:webHidden/>
              </w:rPr>
              <w:instrText xml:space="preserve"> PAGEREF _Toc474341550 \h </w:instrText>
            </w:r>
            <w:r>
              <w:rPr>
                <w:webHidden/>
              </w:rPr>
            </w:r>
            <w:r>
              <w:rPr>
                <w:webHidden/>
              </w:rPr>
              <w:fldChar w:fldCharType="separate"/>
            </w:r>
            <w:r>
              <w:rPr>
                <w:webHidden/>
              </w:rPr>
              <w:t>22</w:t>
            </w:r>
            <w:r>
              <w:rPr>
                <w:webHidden/>
              </w:rPr>
              <w:fldChar w:fldCharType="end"/>
            </w:r>
          </w:hyperlink>
        </w:p>
        <w:p w14:paraId="107F1A0D" w14:textId="77777777" w:rsidR="009E0F48" w:rsidRDefault="009E0F48">
          <w:pPr>
            <w:pStyle w:val="TDC3"/>
            <w:rPr>
              <w:rFonts w:asciiTheme="minorHAnsi" w:eastAsiaTheme="minorEastAsia" w:hAnsiTheme="minorHAnsi" w:cstheme="minorBidi"/>
              <w:snapToGrid/>
              <w:lang w:val="es-ES" w:eastAsia="es-ES"/>
            </w:rPr>
          </w:pPr>
          <w:hyperlink w:anchor="_Toc474341551" w:history="1">
            <w:r w:rsidRPr="001A2548">
              <w:rPr>
                <w:rStyle w:val="Hipervnculo"/>
              </w:rPr>
              <w:t>11.20.</w:t>
            </w:r>
            <w:r>
              <w:rPr>
                <w:rFonts w:asciiTheme="minorHAnsi" w:eastAsiaTheme="minorEastAsia" w:hAnsiTheme="minorHAnsi" w:cstheme="minorBidi"/>
                <w:snapToGrid/>
                <w:lang w:val="es-ES" w:eastAsia="es-ES"/>
              </w:rPr>
              <w:tab/>
            </w:r>
            <w:r w:rsidRPr="001A2548">
              <w:rPr>
                <w:rStyle w:val="Hipervnculo"/>
              </w:rPr>
              <w:t>INSTALACIÓN SANITARIA: Provisión e Instalación de Bacha</w:t>
            </w:r>
            <w:r>
              <w:rPr>
                <w:webHidden/>
              </w:rPr>
              <w:tab/>
            </w:r>
            <w:r>
              <w:rPr>
                <w:webHidden/>
              </w:rPr>
              <w:fldChar w:fldCharType="begin"/>
            </w:r>
            <w:r>
              <w:rPr>
                <w:webHidden/>
              </w:rPr>
              <w:instrText xml:space="preserve"> PAGEREF _Toc474341551 \h </w:instrText>
            </w:r>
            <w:r>
              <w:rPr>
                <w:webHidden/>
              </w:rPr>
            </w:r>
            <w:r>
              <w:rPr>
                <w:webHidden/>
              </w:rPr>
              <w:fldChar w:fldCharType="separate"/>
            </w:r>
            <w:r>
              <w:rPr>
                <w:webHidden/>
              </w:rPr>
              <w:t>22</w:t>
            </w:r>
            <w:r>
              <w:rPr>
                <w:webHidden/>
              </w:rPr>
              <w:fldChar w:fldCharType="end"/>
            </w:r>
          </w:hyperlink>
        </w:p>
        <w:p w14:paraId="7717302C" w14:textId="77777777" w:rsidR="009E0F48" w:rsidRDefault="009E0F48">
          <w:pPr>
            <w:pStyle w:val="TDC3"/>
            <w:rPr>
              <w:rFonts w:asciiTheme="minorHAnsi" w:eastAsiaTheme="minorEastAsia" w:hAnsiTheme="minorHAnsi" w:cstheme="minorBidi"/>
              <w:snapToGrid/>
              <w:lang w:val="es-ES" w:eastAsia="es-ES"/>
            </w:rPr>
          </w:pPr>
          <w:hyperlink w:anchor="_Toc474341552" w:history="1">
            <w:r w:rsidRPr="001A2548">
              <w:rPr>
                <w:rStyle w:val="Hipervnculo"/>
              </w:rPr>
              <w:t>11.21.</w:t>
            </w:r>
            <w:r>
              <w:rPr>
                <w:rFonts w:asciiTheme="minorHAnsi" w:eastAsiaTheme="minorEastAsia" w:hAnsiTheme="minorHAnsi" w:cstheme="minorBidi"/>
                <w:snapToGrid/>
                <w:lang w:val="es-ES" w:eastAsia="es-ES"/>
              </w:rPr>
              <w:tab/>
            </w:r>
            <w:r w:rsidRPr="001A2548">
              <w:rPr>
                <w:rStyle w:val="Hipervnculo"/>
              </w:rPr>
              <w:t>INSTALACIÓN SANITARIA: Provisión e Instalación de Mesada de Granito</w:t>
            </w:r>
            <w:r>
              <w:rPr>
                <w:webHidden/>
              </w:rPr>
              <w:tab/>
            </w:r>
            <w:r>
              <w:rPr>
                <w:webHidden/>
              </w:rPr>
              <w:fldChar w:fldCharType="begin"/>
            </w:r>
            <w:r>
              <w:rPr>
                <w:webHidden/>
              </w:rPr>
              <w:instrText xml:space="preserve"> PAGEREF _Toc474341552 \h </w:instrText>
            </w:r>
            <w:r>
              <w:rPr>
                <w:webHidden/>
              </w:rPr>
            </w:r>
            <w:r>
              <w:rPr>
                <w:webHidden/>
              </w:rPr>
              <w:fldChar w:fldCharType="separate"/>
            </w:r>
            <w:r>
              <w:rPr>
                <w:webHidden/>
              </w:rPr>
              <w:t>23</w:t>
            </w:r>
            <w:r>
              <w:rPr>
                <w:webHidden/>
              </w:rPr>
              <w:fldChar w:fldCharType="end"/>
            </w:r>
          </w:hyperlink>
        </w:p>
        <w:p w14:paraId="4FA004D0" w14:textId="77777777" w:rsidR="009E0F48" w:rsidRDefault="009E0F48">
          <w:pPr>
            <w:pStyle w:val="TDC3"/>
            <w:rPr>
              <w:rFonts w:asciiTheme="minorHAnsi" w:eastAsiaTheme="minorEastAsia" w:hAnsiTheme="minorHAnsi" w:cstheme="minorBidi"/>
              <w:snapToGrid/>
              <w:lang w:val="es-ES" w:eastAsia="es-ES"/>
            </w:rPr>
          </w:pPr>
          <w:hyperlink w:anchor="_Toc474341553" w:history="1">
            <w:r w:rsidRPr="001A2548">
              <w:rPr>
                <w:rStyle w:val="Hipervnculo"/>
              </w:rPr>
              <w:t>11.22.</w:t>
            </w:r>
            <w:r>
              <w:rPr>
                <w:rFonts w:asciiTheme="minorHAnsi" w:eastAsiaTheme="minorEastAsia" w:hAnsiTheme="minorHAnsi" w:cstheme="minorBidi"/>
                <w:snapToGrid/>
                <w:lang w:val="es-ES" w:eastAsia="es-ES"/>
              </w:rPr>
              <w:tab/>
            </w:r>
            <w:r w:rsidRPr="001A2548">
              <w:rPr>
                <w:rStyle w:val="Hipervnculo"/>
              </w:rPr>
              <w:t>INSTALACIÓN SANITARIA: Provisión e Instalación de Canilla de Servicio</w:t>
            </w:r>
            <w:r>
              <w:rPr>
                <w:webHidden/>
              </w:rPr>
              <w:tab/>
            </w:r>
            <w:r>
              <w:rPr>
                <w:webHidden/>
              </w:rPr>
              <w:fldChar w:fldCharType="begin"/>
            </w:r>
            <w:r>
              <w:rPr>
                <w:webHidden/>
              </w:rPr>
              <w:instrText xml:space="preserve"> PAGEREF _Toc474341553 \h </w:instrText>
            </w:r>
            <w:r>
              <w:rPr>
                <w:webHidden/>
              </w:rPr>
            </w:r>
            <w:r>
              <w:rPr>
                <w:webHidden/>
              </w:rPr>
              <w:fldChar w:fldCharType="separate"/>
            </w:r>
            <w:r>
              <w:rPr>
                <w:webHidden/>
              </w:rPr>
              <w:t>23</w:t>
            </w:r>
            <w:r>
              <w:rPr>
                <w:webHidden/>
              </w:rPr>
              <w:fldChar w:fldCharType="end"/>
            </w:r>
          </w:hyperlink>
        </w:p>
        <w:p w14:paraId="48E59114" w14:textId="77777777" w:rsidR="009E0F48" w:rsidRDefault="009E0F48">
          <w:pPr>
            <w:pStyle w:val="TDC3"/>
            <w:rPr>
              <w:rFonts w:asciiTheme="minorHAnsi" w:eastAsiaTheme="minorEastAsia" w:hAnsiTheme="minorHAnsi" w:cstheme="minorBidi"/>
              <w:snapToGrid/>
              <w:lang w:val="es-ES" w:eastAsia="es-ES"/>
            </w:rPr>
          </w:pPr>
          <w:hyperlink w:anchor="_Toc474341554" w:history="1">
            <w:r w:rsidRPr="001A2548">
              <w:rPr>
                <w:rStyle w:val="Hipervnculo"/>
              </w:rPr>
              <w:t>11.23.</w:t>
            </w:r>
            <w:r>
              <w:rPr>
                <w:rFonts w:asciiTheme="minorHAnsi" w:eastAsiaTheme="minorEastAsia" w:hAnsiTheme="minorHAnsi" w:cstheme="minorBidi"/>
                <w:snapToGrid/>
                <w:lang w:val="es-ES" w:eastAsia="es-ES"/>
              </w:rPr>
              <w:tab/>
            </w:r>
            <w:r w:rsidRPr="001A2548">
              <w:rPr>
                <w:rStyle w:val="Hipervnculo"/>
              </w:rPr>
              <w:t>INSTALACIÓN SANITARIA: Provisión e Instalación de grifería de bacha</w:t>
            </w:r>
            <w:r>
              <w:rPr>
                <w:webHidden/>
              </w:rPr>
              <w:tab/>
            </w:r>
            <w:r>
              <w:rPr>
                <w:webHidden/>
              </w:rPr>
              <w:fldChar w:fldCharType="begin"/>
            </w:r>
            <w:r>
              <w:rPr>
                <w:webHidden/>
              </w:rPr>
              <w:instrText xml:space="preserve"> PAGEREF _Toc474341554 \h </w:instrText>
            </w:r>
            <w:r>
              <w:rPr>
                <w:webHidden/>
              </w:rPr>
            </w:r>
            <w:r>
              <w:rPr>
                <w:webHidden/>
              </w:rPr>
              <w:fldChar w:fldCharType="separate"/>
            </w:r>
            <w:r>
              <w:rPr>
                <w:webHidden/>
              </w:rPr>
              <w:t>23</w:t>
            </w:r>
            <w:r>
              <w:rPr>
                <w:webHidden/>
              </w:rPr>
              <w:fldChar w:fldCharType="end"/>
            </w:r>
          </w:hyperlink>
        </w:p>
        <w:p w14:paraId="29FB8D39" w14:textId="77777777" w:rsidR="009E0F48" w:rsidRDefault="009E0F48">
          <w:pPr>
            <w:pStyle w:val="TDC3"/>
            <w:rPr>
              <w:rFonts w:asciiTheme="minorHAnsi" w:eastAsiaTheme="minorEastAsia" w:hAnsiTheme="minorHAnsi" w:cstheme="minorBidi"/>
              <w:snapToGrid/>
              <w:lang w:val="es-ES" w:eastAsia="es-ES"/>
            </w:rPr>
          </w:pPr>
          <w:hyperlink w:anchor="_Toc474341555" w:history="1">
            <w:r w:rsidRPr="001A2548">
              <w:rPr>
                <w:rStyle w:val="Hipervnculo"/>
              </w:rPr>
              <w:t>11.24.</w:t>
            </w:r>
            <w:r>
              <w:rPr>
                <w:rFonts w:asciiTheme="minorHAnsi" w:eastAsiaTheme="minorEastAsia" w:hAnsiTheme="minorHAnsi" w:cstheme="minorBidi"/>
                <w:snapToGrid/>
                <w:lang w:val="es-ES" w:eastAsia="es-ES"/>
              </w:rPr>
              <w:tab/>
            </w:r>
            <w:r w:rsidRPr="001A2548">
              <w:rPr>
                <w:rStyle w:val="Hipervnculo"/>
              </w:rPr>
              <w:t>INSTALACIÓN SANITARIA: Provisión e Instalación de Accesorios de Baño (perchero)</w:t>
            </w:r>
            <w:r>
              <w:rPr>
                <w:webHidden/>
              </w:rPr>
              <w:tab/>
            </w:r>
            <w:r>
              <w:rPr>
                <w:webHidden/>
              </w:rPr>
              <w:fldChar w:fldCharType="begin"/>
            </w:r>
            <w:r>
              <w:rPr>
                <w:webHidden/>
              </w:rPr>
              <w:instrText xml:space="preserve"> PAGEREF _Toc474341555 \h </w:instrText>
            </w:r>
            <w:r>
              <w:rPr>
                <w:webHidden/>
              </w:rPr>
            </w:r>
            <w:r>
              <w:rPr>
                <w:webHidden/>
              </w:rPr>
              <w:fldChar w:fldCharType="separate"/>
            </w:r>
            <w:r>
              <w:rPr>
                <w:webHidden/>
              </w:rPr>
              <w:t>23</w:t>
            </w:r>
            <w:r>
              <w:rPr>
                <w:webHidden/>
              </w:rPr>
              <w:fldChar w:fldCharType="end"/>
            </w:r>
          </w:hyperlink>
        </w:p>
        <w:p w14:paraId="32659F32" w14:textId="77777777" w:rsidR="009E0F48" w:rsidRDefault="009E0F48">
          <w:pPr>
            <w:pStyle w:val="TDC3"/>
            <w:rPr>
              <w:rFonts w:asciiTheme="minorHAnsi" w:eastAsiaTheme="minorEastAsia" w:hAnsiTheme="minorHAnsi" w:cstheme="minorBidi"/>
              <w:snapToGrid/>
              <w:lang w:val="es-ES" w:eastAsia="es-ES"/>
            </w:rPr>
          </w:pPr>
          <w:hyperlink w:anchor="_Toc474341556" w:history="1">
            <w:r w:rsidRPr="001A2548">
              <w:rPr>
                <w:rStyle w:val="Hipervnculo"/>
              </w:rPr>
              <w:t>11.25.</w:t>
            </w:r>
            <w:r>
              <w:rPr>
                <w:rFonts w:asciiTheme="minorHAnsi" w:eastAsiaTheme="minorEastAsia" w:hAnsiTheme="minorHAnsi" w:cstheme="minorBidi"/>
                <w:snapToGrid/>
                <w:lang w:val="es-ES" w:eastAsia="es-ES"/>
              </w:rPr>
              <w:tab/>
            </w:r>
            <w:r w:rsidRPr="001A2548">
              <w:rPr>
                <w:rStyle w:val="Hipervnculo"/>
              </w:rPr>
              <w:t>INSTALACIÓN SANITARIA: Provisión e Instalación de artefactos y accesorios Baño para Personas con Movilidad Reducida</w:t>
            </w:r>
            <w:r>
              <w:rPr>
                <w:webHidden/>
              </w:rPr>
              <w:tab/>
            </w:r>
            <w:r>
              <w:rPr>
                <w:webHidden/>
              </w:rPr>
              <w:fldChar w:fldCharType="begin"/>
            </w:r>
            <w:r>
              <w:rPr>
                <w:webHidden/>
              </w:rPr>
              <w:instrText xml:space="preserve"> PAGEREF _Toc474341556 \h </w:instrText>
            </w:r>
            <w:r>
              <w:rPr>
                <w:webHidden/>
              </w:rPr>
            </w:r>
            <w:r>
              <w:rPr>
                <w:webHidden/>
              </w:rPr>
              <w:fldChar w:fldCharType="separate"/>
            </w:r>
            <w:r>
              <w:rPr>
                <w:webHidden/>
              </w:rPr>
              <w:t>23</w:t>
            </w:r>
            <w:r>
              <w:rPr>
                <w:webHidden/>
              </w:rPr>
              <w:fldChar w:fldCharType="end"/>
            </w:r>
          </w:hyperlink>
        </w:p>
        <w:p w14:paraId="7F9912AF" w14:textId="77777777" w:rsidR="009E0F48" w:rsidRDefault="009E0F48">
          <w:pPr>
            <w:pStyle w:val="TDC3"/>
            <w:rPr>
              <w:rFonts w:asciiTheme="minorHAnsi" w:eastAsiaTheme="minorEastAsia" w:hAnsiTheme="minorHAnsi" w:cstheme="minorBidi"/>
              <w:snapToGrid/>
              <w:lang w:val="es-ES" w:eastAsia="es-ES"/>
            </w:rPr>
          </w:pPr>
          <w:hyperlink w:anchor="_Toc474341557" w:history="1">
            <w:r w:rsidRPr="001A2548">
              <w:rPr>
                <w:rStyle w:val="Hipervnculo"/>
              </w:rPr>
              <w:t>11.26.</w:t>
            </w:r>
            <w:r>
              <w:rPr>
                <w:rFonts w:asciiTheme="minorHAnsi" w:eastAsiaTheme="minorEastAsia" w:hAnsiTheme="minorHAnsi" w:cstheme="minorBidi"/>
                <w:snapToGrid/>
                <w:lang w:val="es-ES" w:eastAsia="es-ES"/>
              </w:rPr>
              <w:tab/>
            </w:r>
            <w:r w:rsidRPr="001A2548">
              <w:rPr>
                <w:rStyle w:val="Hipervnculo"/>
              </w:rPr>
              <w:t>INSTALACIÓN SANITARIA: Desobstrucción de baño hasta cloacas o columna</w:t>
            </w:r>
            <w:r>
              <w:rPr>
                <w:webHidden/>
              </w:rPr>
              <w:tab/>
            </w:r>
            <w:r>
              <w:rPr>
                <w:webHidden/>
              </w:rPr>
              <w:fldChar w:fldCharType="begin"/>
            </w:r>
            <w:r>
              <w:rPr>
                <w:webHidden/>
              </w:rPr>
              <w:instrText xml:space="preserve"> PAGEREF _Toc474341557 \h </w:instrText>
            </w:r>
            <w:r>
              <w:rPr>
                <w:webHidden/>
              </w:rPr>
            </w:r>
            <w:r>
              <w:rPr>
                <w:webHidden/>
              </w:rPr>
              <w:fldChar w:fldCharType="separate"/>
            </w:r>
            <w:r>
              <w:rPr>
                <w:webHidden/>
              </w:rPr>
              <w:t>24</w:t>
            </w:r>
            <w:r>
              <w:rPr>
                <w:webHidden/>
              </w:rPr>
              <w:fldChar w:fldCharType="end"/>
            </w:r>
          </w:hyperlink>
        </w:p>
        <w:p w14:paraId="2E6EB564" w14:textId="77777777" w:rsidR="009E0F48" w:rsidRDefault="009E0F48">
          <w:pPr>
            <w:pStyle w:val="TDC3"/>
            <w:rPr>
              <w:rFonts w:asciiTheme="minorHAnsi" w:eastAsiaTheme="minorEastAsia" w:hAnsiTheme="minorHAnsi" w:cstheme="minorBidi"/>
              <w:snapToGrid/>
              <w:lang w:val="es-ES" w:eastAsia="es-ES"/>
            </w:rPr>
          </w:pPr>
          <w:hyperlink w:anchor="_Toc474341558" w:history="1">
            <w:r w:rsidRPr="001A2548">
              <w:rPr>
                <w:rStyle w:val="Hipervnculo"/>
              </w:rPr>
              <w:t>11.27.</w:t>
            </w:r>
            <w:r>
              <w:rPr>
                <w:rFonts w:asciiTheme="minorHAnsi" w:eastAsiaTheme="minorEastAsia" w:hAnsiTheme="minorHAnsi" w:cstheme="minorBidi"/>
                <w:snapToGrid/>
                <w:lang w:val="es-ES" w:eastAsia="es-ES"/>
              </w:rPr>
              <w:tab/>
            </w:r>
            <w:r w:rsidRPr="001A2548">
              <w:rPr>
                <w:rStyle w:val="Hipervnculo"/>
              </w:rPr>
              <w:t>VIDRIOS Y ESPEJOS: Espejos</w:t>
            </w:r>
            <w:r>
              <w:rPr>
                <w:webHidden/>
              </w:rPr>
              <w:tab/>
            </w:r>
            <w:r>
              <w:rPr>
                <w:webHidden/>
              </w:rPr>
              <w:fldChar w:fldCharType="begin"/>
            </w:r>
            <w:r>
              <w:rPr>
                <w:webHidden/>
              </w:rPr>
              <w:instrText xml:space="preserve"> PAGEREF _Toc474341558 \h </w:instrText>
            </w:r>
            <w:r>
              <w:rPr>
                <w:webHidden/>
              </w:rPr>
            </w:r>
            <w:r>
              <w:rPr>
                <w:webHidden/>
              </w:rPr>
              <w:fldChar w:fldCharType="separate"/>
            </w:r>
            <w:r>
              <w:rPr>
                <w:webHidden/>
              </w:rPr>
              <w:t>24</w:t>
            </w:r>
            <w:r>
              <w:rPr>
                <w:webHidden/>
              </w:rPr>
              <w:fldChar w:fldCharType="end"/>
            </w:r>
          </w:hyperlink>
        </w:p>
        <w:p w14:paraId="683193DE" w14:textId="77777777" w:rsidR="009E0F48" w:rsidRDefault="009E0F48">
          <w:pPr>
            <w:pStyle w:val="TDC3"/>
            <w:rPr>
              <w:rFonts w:asciiTheme="minorHAnsi" w:eastAsiaTheme="minorEastAsia" w:hAnsiTheme="minorHAnsi" w:cstheme="minorBidi"/>
              <w:snapToGrid/>
              <w:lang w:val="es-ES" w:eastAsia="es-ES"/>
            </w:rPr>
          </w:pPr>
          <w:hyperlink w:anchor="_Toc474341559" w:history="1">
            <w:r w:rsidRPr="001A2548">
              <w:rPr>
                <w:rStyle w:val="Hipervnculo"/>
              </w:rPr>
              <w:t>11.28.</w:t>
            </w:r>
            <w:r>
              <w:rPr>
                <w:rFonts w:asciiTheme="minorHAnsi" w:eastAsiaTheme="minorEastAsia" w:hAnsiTheme="minorHAnsi" w:cstheme="minorBidi"/>
                <w:snapToGrid/>
                <w:lang w:val="es-ES" w:eastAsia="es-ES"/>
              </w:rPr>
              <w:tab/>
            </w:r>
            <w:r w:rsidRPr="001A2548">
              <w:rPr>
                <w:rStyle w:val="Hipervnculo"/>
              </w:rPr>
              <w:t>INSTALACIÓN ELÉCTRICA: Adecuación Tablero Principal</w:t>
            </w:r>
            <w:r>
              <w:rPr>
                <w:webHidden/>
              </w:rPr>
              <w:tab/>
            </w:r>
            <w:r>
              <w:rPr>
                <w:webHidden/>
              </w:rPr>
              <w:fldChar w:fldCharType="begin"/>
            </w:r>
            <w:r>
              <w:rPr>
                <w:webHidden/>
              </w:rPr>
              <w:instrText xml:space="preserve"> PAGEREF _Toc474341559 \h </w:instrText>
            </w:r>
            <w:r>
              <w:rPr>
                <w:webHidden/>
              </w:rPr>
            </w:r>
            <w:r>
              <w:rPr>
                <w:webHidden/>
              </w:rPr>
              <w:fldChar w:fldCharType="separate"/>
            </w:r>
            <w:r>
              <w:rPr>
                <w:webHidden/>
              </w:rPr>
              <w:t>24</w:t>
            </w:r>
            <w:r>
              <w:rPr>
                <w:webHidden/>
              </w:rPr>
              <w:fldChar w:fldCharType="end"/>
            </w:r>
          </w:hyperlink>
        </w:p>
        <w:p w14:paraId="5102A3FC" w14:textId="77777777" w:rsidR="009E0F48" w:rsidRDefault="009E0F48">
          <w:pPr>
            <w:pStyle w:val="TDC3"/>
            <w:rPr>
              <w:rFonts w:asciiTheme="minorHAnsi" w:eastAsiaTheme="minorEastAsia" w:hAnsiTheme="minorHAnsi" w:cstheme="minorBidi"/>
              <w:snapToGrid/>
              <w:lang w:val="es-ES" w:eastAsia="es-ES"/>
            </w:rPr>
          </w:pPr>
          <w:hyperlink w:anchor="_Toc474341560" w:history="1">
            <w:r w:rsidRPr="001A2548">
              <w:rPr>
                <w:rStyle w:val="Hipervnculo"/>
              </w:rPr>
              <w:t>11.29.</w:t>
            </w:r>
            <w:r>
              <w:rPr>
                <w:rFonts w:asciiTheme="minorHAnsi" w:eastAsiaTheme="minorEastAsia" w:hAnsiTheme="minorHAnsi" w:cstheme="minorBidi"/>
                <w:snapToGrid/>
                <w:lang w:val="es-ES" w:eastAsia="es-ES"/>
              </w:rPr>
              <w:tab/>
            </w:r>
            <w:r w:rsidRPr="001A2548">
              <w:rPr>
                <w:rStyle w:val="Hipervnculo"/>
              </w:rPr>
              <w:t>INSTALACIÓN ELÉCTRICA: Adecuación Tablero Seccional</w:t>
            </w:r>
            <w:r>
              <w:rPr>
                <w:webHidden/>
              </w:rPr>
              <w:tab/>
            </w:r>
            <w:r>
              <w:rPr>
                <w:webHidden/>
              </w:rPr>
              <w:fldChar w:fldCharType="begin"/>
            </w:r>
            <w:r>
              <w:rPr>
                <w:webHidden/>
              </w:rPr>
              <w:instrText xml:space="preserve"> PAGEREF _Toc474341560 \h </w:instrText>
            </w:r>
            <w:r>
              <w:rPr>
                <w:webHidden/>
              </w:rPr>
            </w:r>
            <w:r>
              <w:rPr>
                <w:webHidden/>
              </w:rPr>
              <w:fldChar w:fldCharType="separate"/>
            </w:r>
            <w:r>
              <w:rPr>
                <w:webHidden/>
              </w:rPr>
              <w:t>25</w:t>
            </w:r>
            <w:r>
              <w:rPr>
                <w:webHidden/>
              </w:rPr>
              <w:fldChar w:fldCharType="end"/>
            </w:r>
          </w:hyperlink>
        </w:p>
        <w:p w14:paraId="6D59C972" w14:textId="77777777" w:rsidR="009E0F48" w:rsidRDefault="009E0F48">
          <w:pPr>
            <w:pStyle w:val="TDC3"/>
            <w:rPr>
              <w:rFonts w:asciiTheme="minorHAnsi" w:eastAsiaTheme="minorEastAsia" w:hAnsiTheme="minorHAnsi" w:cstheme="minorBidi"/>
              <w:snapToGrid/>
              <w:lang w:val="es-ES" w:eastAsia="es-ES"/>
            </w:rPr>
          </w:pPr>
          <w:hyperlink w:anchor="_Toc474341561" w:history="1">
            <w:r w:rsidRPr="001A2548">
              <w:rPr>
                <w:rStyle w:val="Hipervnculo"/>
              </w:rPr>
              <w:t>11.30.</w:t>
            </w:r>
            <w:r>
              <w:rPr>
                <w:rFonts w:asciiTheme="minorHAnsi" w:eastAsiaTheme="minorEastAsia" w:hAnsiTheme="minorHAnsi" w:cstheme="minorBidi"/>
                <w:snapToGrid/>
                <w:lang w:val="es-ES" w:eastAsia="es-ES"/>
              </w:rPr>
              <w:tab/>
            </w:r>
            <w:r w:rsidRPr="001A2548">
              <w:rPr>
                <w:rStyle w:val="Hipervnculo"/>
              </w:rPr>
              <w:t>INSTALACIÓN ELÉCTRICA: de primera calidad, 10 a 30 bocas, conducto unipolar; material y mano de obra sin colocación de artefactos.</w:t>
            </w:r>
            <w:r>
              <w:rPr>
                <w:webHidden/>
              </w:rPr>
              <w:tab/>
            </w:r>
            <w:r>
              <w:rPr>
                <w:webHidden/>
              </w:rPr>
              <w:fldChar w:fldCharType="begin"/>
            </w:r>
            <w:r>
              <w:rPr>
                <w:webHidden/>
              </w:rPr>
              <w:instrText xml:space="preserve"> PAGEREF _Toc474341561 \h </w:instrText>
            </w:r>
            <w:r>
              <w:rPr>
                <w:webHidden/>
              </w:rPr>
            </w:r>
            <w:r>
              <w:rPr>
                <w:webHidden/>
              </w:rPr>
              <w:fldChar w:fldCharType="separate"/>
            </w:r>
            <w:r>
              <w:rPr>
                <w:webHidden/>
              </w:rPr>
              <w:t>26</w:t>
            </w:r>
            <w:r>
              <w:rPr>
                <w:webHidden/>
              </w:rPr>
              <w:fldChar w:fldCharType="end"/>
            </w:r>
          </w:hyperlink>
        </w:p>
        <w:p w14:paraId="2891FE85" w14:textId="77777777" w:rsidR="009E0F48" w:rsidRDefault="009E0F48">
          <w:pPr>
            <w:pStyle w:val="TDC3"/>
            <w:rPr>
              <w:rFonts w:asciiTheme="minorHAnsi" w:eastAsiaTheme="minorEastAsia" w:hAnsiTheme="minorHAnsi" w:cstheme="minorBidi"/>
              <w:snapToGrid/>
              <w:lang w:val="es-ES" w:eastAsia="es-ES"/>
            </w:rPr>
          </w:pPr>
          <w:hyperlink w:anchor="_Toc474341562" w:history="1">
            <w:r w:rsidRPr="001A2548">
              <w:rPr>
                <w:rStyle w:val="Hipervnculo"/>
              </w:rPr>
              <w:t>11.31.</w:t>
            </w:r>
            <w:r>
              <w:rPr>
                <w:rFonts w:asciiTheme="minorHAnsi" w:eastAsiaTheme="minorEastAsia" w:hAnsiTheme="minorHAnsi" w:cstheme="minorBidi"/>
                <w:snapToGrid/>
                <w:lang w:val="es-ES" w:eastAsia="es-ES"/>
              </w:rPr>
              <w:tab/>
            </w:r>
            <w:r w:rsidRPr="001A2548">
              <w:rPr>
                <w:rStyle w:val="Hipervnculo"/>
              </w:rPr>
              <w:t>INSTALACIÓN ELÉCTRICA: Colocación de tomas, teclas y tapas</w:t>
            </w:r>
            <w:r>
              <w:rPr>
                <w:webHidden/>
              </w:rPr>
              <w:tab/>
            </w:r>
            <w:r>
              <w:rPr>
                <w:webHidden/>
              </w:rPr>
              <w:fldChar w:fldCharType="begin"/>
            </w:r>
            <w:r>
              <w:rPr>
                <w:webHidden/>
              </w:rPr>
              <w:instrText xml:space="preserve"> PAGEREF _Toc474341562 \h </w:instrText>
            </w:r>
            <w:r>
              <w:rPr>
                <w:webHidden/>
              </w:rPr>
            </w:r>
            <w:r>
              <w:rPr>
                <w:webHidden/>
              </w:rPr>
              <w:fldChar w:fldCharType="separate"/>
            </w:r>
            <w:r>
              <w:rPr>
                <w:webHidden/>
              </w:rPr>
              <w:t>26</w:t>
            </w:r>
            <w:r>
              <w:rPr>
                <w:webHidden/>
              </w:rPr>
              <w:fldChar w:fldCharType="end"/>
            </w:r>
          </w:hyperlink>
        </w:p>
        <w:p w14:paraId="03DE0192" w14:textId="77777777" w:rsidR="009E0F48" w:rsidRDefault="009E0F48">
          <w:pPr>
            <w:pStyle w:val="TDC3"/>
            <w:rPr>
              <w:rFonts w:asciiTheme="minorHAnsi" w:eastAsiaTheme="minorEastAsia" w:hAnsiTheme="minorHAnsi" w:cstheme="minorBidi"/>
              <w:snapToGrid/>
              <w:lang w:val="es-ES" w:eastAsia="es-ES"/>
            </w:rPr>
          </w:pPr>
          <w:hyperlink w:anchor="_Toc474341563" w:history="1">
            <w:r w:rsidRPr="001A2548">
              <w:rPr>
                <w:rStyle w:val="Hipervnculo"/>
              </w:rPr>
              <w:t>11.32.</w:t>
            </w:r>
            <w:r>
              <w:rPr>
                <w:rFonts w:asciiTheme="minorHAnsi" w:eastAsiaTheme="minorEastAsia" w:hAnsiTheme="minorHAnsi" w:cstheme="minorBidi"/>
                <w:snapToGrid/>
                <w:lang w:val="es-ES" w:eastAsia="es-ES"/>
              </w:rPr>
              <w:tab/>
            </w:r>
            <w:r w:rsidRPr="001A2548">
              <w:rPr>
                <w:rStyle w:val="Hipervnculo"/>
              </w:rPr>
              <w:t>INSTALACIÓN ELÉCTRICA: Provisión y colocación de columna de iluminación y luminaria en andén y accesos.</w:t>
            </w:r>
            <w:r>
              <w:rPr>
                <w:webHidden/>
              </w:rPr>
              <w:tab/>
            </w:r>
            <w:r>
              <w:rPr>
                <w:webHidden/>
              </w:rPr>
              <w:fldChar w:fldCharType="begin"/>
            </w:r>
            <w:r>
              <w:rPr>
                <w:webHidden/>
              </w:rPr>
              <w:instrText xml:space="preserve"> PAGEREF _Toc474341563 \h </w:instrText>
            </w:r>
            <w:r>
              <w:rPr>
                <w:webHidden/>
              </w:rPr>
            </w:r>
            <w:r>
              <w:rPr>
                <w:webHidden/>
              </w:rPr>
              <w:fldChar w:fldCharType="separate"/>
            </w:r>
            <w:r>
              <w:rPr>
                <w:webHidden/>
              </w:rPr>
              <w:t>26</w:t>
            </w:r>
            <w:r>
              <w:rPr>
                <w:webHidden/>
              </w:rPr>
              <w:fldChar w:fldCharType="end"/>
            </w:r>
          </w:hyperlink>
        </w:p>
        <w:p w14:paraId="76EEFBED" w14:textId="77777777" w:rsidR="009E0F48" w:rsidRDefault="009E0F48">
          <w:pPr>
            <w:pStyle w:val="TDC3"/>
            <w:rPr>
              <w:rFonts w:asciiTheme="minorHAnsi" w:eastAsiaTheme="minorEastAsia" w:hAnsiTheme="minorHAnsi" w:cstheme="minorBidi"/>
              <w:snapToGrid/>
              <w:lang w:val="es-ES" w:eastAsia="es-ES"/>
            </w:rPr>
          </w:pPr>
          <w:hyperlink w:anchor="_Toc474341564" w:history="1">
            <w:r w:rsidRPr="001A2548">
              <w:rPr>
                <w:rStyle w:val="Hipervnculo"/>
              </w:rPr>
              <w:t>11.33.</w:t>
            </w:r>
            <w:r>
              <w:rPr>
                <w:rFonts w:asciiTheme="minorHAnsi" w:eastAsiaTheme="minorEastAsia" w:hAnsiTheme="minorHAnsi" w:cstheme="minorBidi"/>
                <w:snapToGrid/>
                <w:lang w:val="es-ES" w:eastAsia="es-ES"/>
              </w:rPr>
              <w:tab/>
            </w:r>
            <w:r w:rsidRPr="001A2548">
              <w:rPr>
                <w:rStyle w:val="Hipervnculo"/>
              </w:rPr>
              <w:t>INSTALACIÓN ELÉCTRICA: Provisión y colocación de luminaria en andén y accesos.</w:t>
            </w:r>
            <w:r>
              <w:rPr>
                <w:webHidden/>
              </w:rPr>
              <w:tab/>
            </w:r>
            <w:r>
              <w:rPr>
                <w:webHidden/>
              </w:rPr>
              <w:fldChar w:fldCharType="begin"/>
            </w:r>
            <w:r>
              <w:rPr>
                <w:webHidden/>
              </w:rPr>
              <w:instrText xml:space="preserve"> PAGEREF _Toc474341564 \h </w:instrText>
            </w:r>
            <w:r>
              <w:rPr>
                <w:webHidden/>
              </w:rPr>
            </w:r>
            <w:r>
              <w:rPr>
                <w:webHidden/>
              </w:rPr>
              <w:fldChar w:fldCharType="separate"/>
            </w:r>
            <w:r>
              <w:rPr>
                <w:webHidden/>
              </w:rPr>
              <w:t>27</w:t>
            </w:r>
            <w:r>
              <w:rPr>
                <w:webHidden/>
              </w:rPr>
              <w:fldChar w:fldCharType="end"/>
            </w:r>
          </w:hyperlink>
        </w:p>
        <w:p w14:paraId="4943B4A6" w14:textId="77777777" w:rsidR="009E0F48" w:rsidRDefault="009E0F48">
          <w:pPr>
            <w:pStyle w:val="TDC3"/>
            <w:rPr>
              <w:rFonts w:asciiTheme="minorHAnsi" w:eastAsiaTheme="minorEastAsia" w:hAnsiTheme="minorHAnsi" w:cstheme="minorBidi"/>
              <w:snapToGrid/>
              <w:lang w:val="es-ES" w:eastAsia="es-ES"/>
            </w:rPr>
          </w:pPr>
          <w:hyperlink w:anchor="_Toc474341565" w:history="1">
            <w:r w:rsidRPr="001A2548">
              <w:rPr>
                <w:rStyle w:val="Hipervnculo"/>
              </w:rPr>
              <w:t>11.34.</w:t>
            </w:r>
            <w:r>
              <w:rPr>
                <w:rFonts w:asciiTheme="minorHAnsi" w:eastAsiaTheme="minorEastAsia" w:hAnsiTheme="minorHAnsi" w:cstheme="minorBidi"/>
                <w:snapToGrid/>
                <w:lang w:val="es-ES" w:eastAsia="es-ES"/>
              </w:rPr>
              <w:tab/>
            </w:r>
            <w:r w:rsidRPr="001A2548">
              <w:rPr>
                <w:rStyle w:val="Hipervnculo"/>
              </w:rPr>
              <w:t>INSTALACIÓN ELÉCTRICA: Provisión y colocación de artefactos según pliego en refugio.</w:t>
            </w:r>
            <w:r>
              <w:rPr>
                <w:webHidden/>
              </w:rPr>
              <w:tab/>
            </w:r>
            <w:r>
              <w:rPr>
                <w:webHidden/>
              </w:rPr>
              <w:fldChar w:fldCharType="begin"/>
            </w:r>
            <w:r>
              <w:rPr>
                <w:webHidden/>
              </w:rPr>
              <w:instrText xml:space="preserve"> PAGEREF _Toc474341565 \h </w:instrText>
            </w:r>
            <w:r>
              <w:rPr>
                <w:webHidden/>
              </w:rPr>
            </w:r>
            <w:r>
              <w:rPr>
                <w:webHidden/>
              </w:rPr>
              <w:fldChar w:fldCharType="separate"/>
            </w:r>
            <w:r>
              <w:rPr>
                <w:webHidden/>
              </w:rPr>
              <w:t>27</w:t>
            </w:r>
            <w:r>
              <w:rPr>
                <w:webHidden/>
              </w:rPr>
              <w:fldChar w:fldCharType="end"/>
            </w:r>
          </w:hyperlink>
        </w:p>
        <w:p w14:paraId="45762064" w14:textId="77777777" w:rsidR="009E0F48" w:rsidRDefault="009E0F48">
          <w:pPr>
            <w:pStyle w:val="TDC3"/>
            <w:rPr>
              <w:rFonts w:asciiTheme="minorHAnsi" w:eastAsiaTheme="minorEastAsia" w:hAnsiTheme="minorHAnsi" w:cstheme="minorBidi"/>
              <w:snapToGrid/>
              <w:lang w:val="es-ES" w:eastAsia="es-ES"/>
            </w:rPr>
          </w:pPr>
          <w:hyperlink w:anchor="_Toc474341566" w:history="1">
            <w:r w:rsidRPr="001A2548">
              <w:rPr>
                <w:rStyle w:val="Hipervnculo"/>
              </w:rPr>
              <w:t>11.35.</w:t>
            </w:r>
            <w:r>
              <w:rPr>
                <w:rFonts w:asciiTheme="minorHAnsi" w:eastAsiaTheme="minorEastAsia" w:hAnsiTheme="minorHAnsi" w:cstheme="minorBidi"/>
                <w:snapToGrid/>
                <w:lang w:val="es-ES" w:eastAsia="es-ES"/>
              </w:rPr>
              <w:tab/>
            </w:r>
            <w:r w:rsidRPr="001A2548">
              <w:rPr>
                <w:rStyle w:val="Hipervnculo"/>
              </w:rPr>
              <w:t>INSTALACIÓN ELÉCTRICA: Provisión y colocación de artefactos en Hall.</w:t>
            </w:r>
            <w:r>
              <w:rPr>
                <w:webHidden/>
              </w:rPr>
              <w:tab/>
            </w:r>
            <w:r>
              <w:rPr>
                <w:webHidden/>
              </w:rPr>
              <w:fldChar w:fldCharType="begin"/>
            </w:r>
            <w:r>
              <w:rPr>
                <w:webHidden/>
              </w:rPr>
              <w:instrText xml:space="preserve"> PAGEREF _Toc474341566 \h </w:instrText>
            </w:r>
            <w:r>
              <w:rPr>
                <w:webHidden/>
              </w:rPr>
            </w:r>
            <w:r>
              <w:rPr>
                <w:webHidden/>
              </w:rPr>
              <w:fldChar w:fldCharType="separate"/>
            </w:r>
            <w:r>
              <w:rPr>
                <w:webHidden/>
              </w:rPr>
              <w:t>27</w:t>
            </w:r>
            <w:r>
              <w:rPr>
                <w:webHidden/>
              </w:rPr>
              <w:fldChar w:fldCharType="end"/>
            </w:r>
          </w:hyperlink>
        </w:p>
        <w:p w14:paraId="5FC57F3B" w14:textId="77777777" w:rsidR="009E0F48" w:rsidRDefault="009E0F48">
          <w:pPr>
            <w:pStyle w:val="TDC3"/>
            <w:rPr>
              <w:rFonts w:asciiTheme="minorHAnsi" w:eastAsiaTheme="minorEastAsia" w:hAnsiTheme="minorHAnsi" w:cstheme="minorBidi"/>
              <w:snapToGrid/>
              <w:lang w:val="es-ES" w:eastAsia="es-ES"/>
            </w:rPr>
          </w:pPr>
          <w:hyperlink w:anchor="_Toc474341567" w:history="1">
            <w:r w:rsidRPr="001A2548">
              <w:rPr>
                <w:rStyle w:val="Hipervnculo"/>
              </w:rPr>
              <w:t>11.36.</w:t>
            </w:r>
            <w:r>
              <w:rPr>
                <w:rFonts w:asciiTheme="minorHAnsi" w:eastAsiaTheme="minorEastAsia" w:hAnsiTheme="minorHAnsi" w:cstheme="minorBidi"/>
                <w:snapToGrid/>
                <w:lang w:val="es-ES" w:eastAsia="es-ES"/>
              </w:rPr>
              <w:tab/>
            </w:r>
            <w:r w:rsidRPr="001A2548">
              <w:rPr>
                <w:rStyle w:val="Hipervnculo"/>
              </w:rPr>
              <w:t>INSTALACIÓN ELÉCTRICA: Provisión y colocación de iluminación de emergencia.</w:t>
            </w:r>
            <w:r>
              <w:rPr>
                <w:webHidden/>
              </w:rPr>
              <w:tab/>
            </w:r>
            <w:r>
              <w:rPr>
                <w:webHidden/>
              </w:rPr>
              <w:fldChar w:fldCharType="begin"/>
            </w:r>
            <w:r>
              <w:rPr>
                <w:webHidden/>
              </w:rPr>
              <w:instrText xml:space="preserve"> PAGEREF _Toc474341567 \h </w:instrText>
            </w:r>
            <w:r>
              <w:rPr>
                <w:webHidden/>
              </w:rPr>
            </w:r>
            <w:r>
              <w:rPr>
                <w:webHidden/>
              </w:rPr>
              <w:fldChar w:fldCharType="separate"/>
            </w:r>
            <w:r>
              <w:rPr>
                <w:webHidden/>
              </w:rPr>
              <w:t>28</w:t>
            </w:r>
            <w:r>
              <w:rPr>
                <w:webHidden/>
              </w:rPr>
              <w:fldChar w:fldCharType="end"/>
            </w:r>
          </w:hyperlink>
        </w:p>
        <w:p w14:paraId="36AEF1A5" w14:textId="77777777" w:rsidR="009E0F48" w:rsidRDefault="009E0F48">
          <w:pPr>
            <w:pStyle w:val="TDC3"/>
            <w:rPr>
              <w:rFonts w:asciiTheme="minorHAnsi" w:eastAsiaTheme="minorEastAsia" w:hAnsiTheme="minorHAnsi" w:cstheme="minorBidi"/>
              <w:snapToGrid/>
              <w:lang w:val="es-ES" w:eastAsia="es-ES"/>
            </w:rPr>
          </w:pPr>
          <w:hyperlink w:anchor="_Toc474341568" w:history="1">
            <w:r w:rsidRPr="001A2548">
              <w:rPr>
                <w:rStyle w:val="Hipervnculo"/>
              </w:rPr>
              <w:t>11.37.</w:t>
            </w:r>
            <w:r>
              <w:rPr>
                <w:rFonts w:asciiTheme="minorHAnsi" w:eastAsiaTheme="minorEastAsia" w:hAnsiTheme="minorHAnsi" w:cstheme="minorBidi"/>
                <w:snapToGrid/>
                <w:lang w:val="es-ES" w:eastAsia="es-ES"/>
              </w:rPr>
              <w:tab/>
            </w:r>
            <w:r w:rsidRPr="001A2548">
              <w:rPr>
                <w:rStyle w:val="Hipervnculo"/>
              </w:rPr>
              <w:t>INSTALACIÓN ELÉCTRICA: Provisión y colocación de señalética de emergencia.</w:t>
            </w:r>
            <w:r>
              <w:rPr>
                <w:webHidden/>
              </w:rPr>
              <w:tab/>
            </w:r>
            <w:r>
              <w:rPr>
                <w:webHidden/>
              </w:rPr>
              <w:fldChar w:fldCharType="begin"/>
            </w:r>
            <w:r>
              <w:rPr>
                <w:webHidden/>
              </w:rPr>
              <w:instrText xml:space="preserve"> PAGEREF _Toc474341568 \h </w:instrText>
            </w:r>
            <w:r>
              <w:rPr>
                <w:webHidden/>
              </w:rPr>
            </w:r>
            <w:r>
              <w:rPr>
                <w:webHidden/>
              </w:rPr>
              <w:fldChar w:fldCharType="separate"/>
            </w:r>
            <w:r>
              <w:rPr>
                <w:webHidden/>
              </w:rPr>
              <w:t>28</w:t>
            </w:r>
            <w:r>
              <w:rPr>
                <w:webHidden/>
              </w:rPr>
              <w:fldChar w:fldCharType="end"/>
            </w:r>
          </w:hyperlink>
        </w:p>
        <w:p w14:paraId="70792067" w14:textId="77777777" w:rsidR="009E0F48" w:rsidRDefault="009E0F48">
          <w:pPr>
            <w:pStyle w:val="TDC3"/>
            <w:rPr>
              <w:rFonts w:asciiTheme="minorHAnsi" w:eastAsiaTheme="minorEastAsia" w:hAnsiTheme="minorHAnsi" w:cstheme="minorBidi"/>
              <w:snapToGrid/>
              <w:lang w:val="es-ES" w:eastAsia="es-ES"/>
            </w:rPr>
          </w:pPr>
          <w:hyperlink w:anchor="_Toc474341569" w:history="1">
            <w:r w:rsidRPr="001A2548">
              <w:rPr>
                <w:rStyle w:val="Hipervnculo"/>
              </w:rPr>
              <w:t>11.38.</w:t>
            </w:r>
            <w:r>
              <w:rPr>
                <w:rFonts w:asciiTheme="minorHAnsi" w:eastAsiaTheme="minorEastAsia" w:hAnsiTheme="minorHAnsi" w:cstheme="minorBidi"/>
                <w:snapToGrid/>
                <w:lang w:val="es-ES" w:eastAsia="es-ES"/>
              </w:rPr>
              <w:tab/>
            </w:r>
            <w:r w:rsidRPr="001A2548">
              <w:rPr>
                <w:rStyle w:val="Hipervnculo"/>
              </w:rPr>
              <w:t>INSTALACIÓN ELÉTRICA: Canalizaciones y zanjeos- incluye conductos</w:t>
            </w:r>
            <w:r>
              <w:rPr>
                <w:webHidden/>
              </w:rPr>
              <w:tab/>
            </w:r>
            <w:r>
              <w:rPr>
                <w:webHidden/>
              </w:rPr>
              <w:fldChar w:fldCharType="begin"/>
            </w:r>
            <w:r>
              <w:rPr>
                <w:webHidden/>
              </w:rPr>
              <w:instrText xml:space="preserve"> PAGEREF _Toc474341569 \h </w:instrText>
            </w:r>
            <w:r>
              <w:rPr>
                <w:webHidden/>
              </w:rPr>
            </w:r>
            <w:r>
              <w:rPr>
                <w:webHidden/>
              </w:rPr>
              <w:fldChar w:fldCharType="separate"/>
            </w:r>
            <w:r>
              <w:rPr>
                <w:webHidden/>
              </w:rPr>
              <w:t>28</w:t>
            </w:r>
            <w:r>
              <w:rPr>
                <w:webHidden/>
              </w:rPr>
              <w:fldChar w:fldCharType="end"/>
            </w:r>
          </w:hyperlink>
        </w:p>
        <w:p w14:paraId="71DD0AF9" w14:textId="77777777" w:rsidR="009E0F48" w:rsidRDefault="009E0F48">
          <w:pPr>
            <w:pStyle w:val="TDC3"/>
            <w:rPr>
              <w:rFonts w:asciiTheme="minorHAnsi" w:eastAsiaTheme="minorEastAsia" w:hAnsiTheme="minorHAnsi" w:cstheme="minorBidi"/>
              <w:snapToGrid/>
              <w:lang w:val="es-ES" w:eastAsia="es-ES"/>
            </w:rPr>
          </w:pPr>
          <w:hyperlink w:anchor="_Toc474341570" w:history="1">
            <w:r w:rsidRPr="001A2548">
              <w:rPr>
                <w:rStyle w:val="Hipervnculo"/>
              </w:rPr>
              <w:t>11.39.</w:t>
            </w:r>
            <w:r>
              <w:rPr>
                <w:rFonts w:asciiTheme="minorHAnsi" w:eastAsiaTheme="minorEastAsia" w:hAnsiTheme="minorHAnsi" w:cstheme="minorBidi"/>
                <w:snapToGrid/>
                <w:lang w:val="es-ES" w:eastAsia="es-ES"/>
              </w:rPr>
              <w:tab/>
            </w:r>
            <w:r w:rsidRPr="001A2548">
              <w:rPr>
                <w:rStyle w:val="Hipervnculo"/>
              </w:rPr>
              <w:t>INSTALACIÓN ELÉCTRICA: Bandejas Portacables</w:t>
            </w:r>
            <w:r>
              <w:rPr>
                <w:webHidden/>
              </w:rPr>
              <w:tab/>
            </w:r>
            <w:r>
              <w:rPr>
                <w:webHidden/>
              </w:rPr>
              <w:fldChar w:fldCharType="begin"/>
            </w:r>
            <w:r>
              <w:rPr>
                <w:webHidden/>
              </w:rPr>
              <w:instrText xml:space="preserve"> PAGEREF _Toc474341570 \h </w:instrText>
            </w:r>
            <w:r>
              <w:rPr>
                <w:webHidden/>
              </w:rPr>
            </w:r>
            <w:r>
              <w:rPr>
                <w:webHidden/>
              </w:rPr>
              <w:fldChar w:fldCharType="separate"/>
            </w:r>
            <w:r>
              <w:rPr>
                <w:webHidden/>
              </w:rPr>
              <w:t>29</w:t>
            </w:r>
            <w:r>
              <w:rPr>
                <w:webHidden/>
              </w:rPr>
              <w:fldChar w:fldCharType="end"/>
            </w:r>
          </w:hyperlink>
        </w:p>
        <w:p w14:paraId="47FAE087" w14:textId="77777777" w:rsidR="009E0F48" w:rsidRDefault="009E0F48">
          <w:pPr>
            <w:pStyle w:val="TDC1"/>
            <w:rPr>
              <w:rFonts w:asciiTheme="minorHAnsi" w:eastAsiaTheme="minorEastAsia" w:hAnsiTheme="minorHAnsi" w:cstheme="minorBidi"/>
              <w:b w:val="0"/>
              <w:lang w:val="es-ES" w:eastAsia="es-ES"/>
            </w:rPr>
          </w:pPr>
          <w:hyperlink w:anchor="_Toc474341571" w:history="1">
            <w:r w:rsidRPr="001A2548">
              <w:rPr>
                <w:rStyle w:val="Hipervnculo"/>
                <w:rFonts w:cs="Arial"/>
              </w:rPr>
              <w:t>Artículo 12°. – Planilla de Cotización</w:t>
            </w:r>
            <w:r>
              <w:rPr>
                <w:webHidden/>
              </w:rPr>
              <w:tab/>
            </w:r>
            <w:r>
              <w:rPr>
                <w:webHidden/>
              </w:rPr>
              <w:fldChar w:fldCharType="begin"/>
            </w:r>
            <w:r>
              <w:rPr>
                <w:webHidden/>
              </w:rPr>
              <w:instrText xml:space="preserve"> PAGEREF _Toc474341571 \h </w:instrText>
            </w:r>
            <w:r>
              <w:rPr>
                <w:webHidden/>
              </w:rPr>
            </w:r>
            <w:r>
              <w:rPr>
                <w:webHidden/>
              </w:rPr>
              <w:fldChar w:fldCharType="separate"/>
            </w:r>
            <w:r>
              <w:rPr>
                <w:webHidden/>
              </w:rPr>
              <w:t>30</w:t>
            </w:r>
            <w:r>
              <w:rPr>
                <w:webHidden/>
              </w:rPr>
              <w:fldChar w:fldCharType="end"/>
            </w:r>
          </w:hyperlink>
        </w:p>
        <w:p w14:paraId="677A11AC" w14:textId="77777777" w:rsidR="005E0590" w:rsidRDefault="005E0590">
          <w:r>
            <w:rPr>
              <w:b/>
              <w:bCs/>
              <w:lang w:val="es-ES"/>
            </w:rPr>
            <w:fldChar w:fldCharType="end"/>
          </w:r>
        </w:p>
      </w:sdtContent>
    </w:sdt>
    <w:p w14:paraId="5104E1A1" w14:textId="77777777" w:rsidR="00E951A4" w:rsidRPr="0015375F" w:rsidRDefault="00E951A4" w:rsidP="00E951A4">
      <w:pPr>
        <w:rPr>
          <w:rFonts w:cs="Arial"/>
        </w:rPr>
      </w:pPr>
      <w:r w:rsidRPr="0015375F">
        <w:rPr>
          <w:rFonts w:cs="Arial"/>
        </w:rPr>
        <w:br w:type="page"/>
      </w:r>
      <w:bookmarkStart w:id="0" w:name="_GoBack"/>
      <w:bookmarkEnd w:id="0"/>
    </w:p>
    <w:p w14:paraId="4350B7C7" w14:textId="77777777" w:rsidR="00E951A4" w:rsidRPr="0015375F" w:rsidRDefault="00131B69" w:rsidP="00131B69">
      <w:pPr>
        <w:pStyle w:val="Ttulo1"/>
        <w:rPr>
          <w:rFonts w:cs="Arial"/>
          <w:sz w:val="24"/>
          <w:szCs w:val="24"/>
        </w:rPr>
      </w:pPr>
      <w:bookmarkStart w:id="1" w:name="_Toc366150383"/>
      <w:bookmarkStart w:id="2" w:name="_Toc379128478"/>
      <w:bookmarkStart w:id="3" w:name="_Toc447033333"/>
      <w:bookmarkStart w:id="4" w:name="_Toc474341521"/>
      <w:r>
        <w:rPr>
          <w:rFonts w:cs="Arial"/>
          <w:sz w:val="24"/>
          <w:szCs w:val="24"/>
        </w:rPr>
        <w:lastRenderedPageBreak/>
        <w:t xml:space="preserve">Artículo 1°. - </w:t>
      </w:r>
      <w:r w:rsidR="00E951A4" w:rsidRPr="0015375F">
        <w:rPr>
          <w:rFonts w:cs="Arial"/>
          <w:sz w:val="24"/>
          <w:szCs w:val="24"/>
        </w:rPr>
        <w:t>Objeto</w:t>
      </w:r>
      <w:bookmarkEnd w:id="1"/>
      <w:bookmarkEnd w:id="2"/>
      <w:bookmarkEnd w:id="3"/>
      <w:bookmarkEnd w:id="4"/>
    </w:p>
    <w:p w14:paraId="0AA7226A" w14:textId="77777777" w:rsidR="00E951A4" w:rsidRPr="0015375F" w:rsidRDefault="00E951A4" w:rsidP="00E951A4">
      <w:pPr>
        <w:rPr>
          <w:rFonts w:cs="Arial"/>
          <w:sz w:val="24"/>
          <w:szCs w:val="24"/>
        </w:rPr>
      </w:pPr>
    </w:p>
    <w:p w14:paraId="54005175" w14:textId="1F9A70F6" w:rsidR="00E951A4" w:rsidRPr="00C0168B" w:rsidRDefault="00E951A4" w:rsidP="00FA3A0C">
      <w:pPr>
        <w:jc w:val="both"/>
        <w:rPr>
          <w:rFonts w:cs="Arial"/>
          <w:snapToGrid w:val="0"/>
          <w:color w:val="000000"/>
        </w:rPr>
      </w:pPr>
      <w:r w:rsidRPr="00C0168B">
        <w:rPr>
          <w:rFonts w:cs="Arial"/>
          <w:snapToGrid w:val="0"/>
          <w:color w:val="000000"/>
        </w:rPr>
        <w:t>La pre</w:t>
      </w:r>
      <w:r w:rsidR="00E23301" w:rsidRPr="00C0168B">
        <w:rPr>
          <w:rFonts w:cs="Arial"/>
          <w:snapToGrid w:val="0"/>
          <w:color w:val="000000"/>
        </w:rPr>
        <w:t>sente documentación define las E</w:t>
      </w:r>
      <w:r w:rsidRPr="00C0168B">
        <w:rPr>
          <w:rFonts w:cs="Arial"/>
          <w:snapToGrid w:val="0"/>
          <w:color w:val="000000"/>
        </w:rPr>
        <w:t xml:space="preserve">specificaciones </w:t>
      </w:r>
      <w:r w:rsidR="00E23301" w:rsidRPr="00C0168B">
        <w:rPr>
          <w:rFonts w:cs="Arial"/>
          <w:snapToGrid w:val="0"/>
          <w:color w:val="000000"/>
        </w:rPr>
        <w:t>T</w:t>
      </w:r>
      <w:r w:rsidRPr="00C0168B">
        <w:rPr>
          <w:rFonts w:cs="Arial"/>
          <w:snapToGrid w:val="0"/>
          <w:color w:val="000000"/>
        </w:rPr>
        <w:t xml:space="preserve">écnicas y el alcance </w:t>
      </w:r>
      <w:r w:rsidR="005E0590" w:rsidRPr="00C0168B">
        <w:rPr>
          <w:rFonts w:cs="Arial"/>
          <w:snapToGrid w:val="0"/>
          <w:color w:val="000000"/>
        </w:rPr>
        <w:t>de l</w:t>
      </w:r>
      <w:r w:rsidR="00FA3A0C">
        <w:rPr>
          <w:rFonts w:cs="Arial"/>
          <w:snapToGrid w:val="0"/>
          <w:color w:val="000000"/>
        </w:rPr>
        <w:t>o</w:t>
      </w:r>
      <w:r w:rsidR="005E0590" w:rsidRPr="00C0168B">
        <w:rPr>
          <w:rFonts w:cs="Arial"/>
          <w:snapToGrid w:val="0"/>
          <w:color w:val="000000"/>
        </w:rPr>
        <w:t xml:space="preserve">s </w:t>
      </w:r>
      <w:r w:rsidR="00FA3A0C">
        <w:rPr>
          <w:rFonts w:cs="Arial"/>
          <w:snapToGrid w:val="0"/>
          <w:color w:val="000000"/>
        </w:rPr>
        <w:t xml:space="preserve">trabajos correspondientes a la </w:t>
      </w:r>
      <w:r w:rsidR="0095059E">
        <w:rPr>
          <w:rFonts w:cs="Arial"/>
          <w:snapToGrid w:val="0"/>
          <w:color w:val="000000"/>
        </w:rPr>
        <w:t>a</w:t>
      </w:r>
      <w:r w:rsidR="00FA3A0C">
        <w:rPr>
          <w:rFonts w:cs="Arial"/>
          <w:snapToGrid w:val="0"/>
          <w:color w:val="000000"/>
        </w:rPr>
        <w:t xml:space="preserve">decuación </w:t>
      </w:r>
      <w:r w:rsidR="0095059E">
        <w:rPr>
          <w:rFonts w:cs="Arial"/>
          <w:snapToGrid w:val="0"/>
          <w:color w:val="000000"/>
        </w:rPr>
        <w:t xml:space="preserve">de los </w:t>
      </w:r>
      <w:r w:rsidR="00CB02F7" w:rsidRPr="00C0168B">
        <w:rPr>
          <w:rFonts w:cs="Arial"/>
          <w:snapToGrid w:val="0"/>
          <w:color w:val="000000"/>
        </w:rPr>
        <w:t xml:space="preserve">locales sanitarios </w:t>
      </w:r>
      <w:r w:rsidR="005404C7" w:rsidRPr="00C0168B">
        <w:rPr>
          <w:rFonts w:cs="Arial"/>
          <w:snapToGrid w:val="0"/>
          <w:color w:val="000000"/>
        </w:rPr>
        <w:t xml:space="preserve">y </w:t>
      </w:r>
      <w:r w:rsidR="0095059E">
        <w:rPr>
          <w:rFonts w:cs="Arial"/>
          <w:snapToGrid w:val="0"/>
          <w:color w:val="000000"/>
        </w:rPr>
        <w:t>la</w:t>
      </w:r>
      <w:r w:rsidR="005404C7" w:rsidRPr="00C0168B">
        <w:rPr>
          <w:rFonts w:cs="Arial"/>
          <w:snapToGrid w:val="0"/>
          <w:color w:val="000000"/>
        </w:rPr>
        <w:t xml:space="preserve"> </w:t>
      </w:r>
      <w:r w:rsidR="0095059E">
        <w:rPr>
          <w:rFonts w:cs="Arial"/>
          <w:snapToGrid w:val="0"/>
          <w:color w:val="000000"/>
        </w:rPr>
        <w:t>i</w:t>
      </w:r>
      <w:r w:rsidR="005404C7" w:rsidRPr="00C0168B">
        <w:rPr>
          <w:rFonts w:cs="Arial"/>
          <w:snapToGrid w:val="0"/>
          <w:color w:val="000000"/>
        </w:rPr>
        <w:t xml:space="preserve">nstalación </w:t>
      </w:r>
      <w:r w:rsidR="0095059E">
        <w:rPr>
          <w:rFonts w:cs="Arial"/>
          <w:snapToGrid w:val="0"/>
          <w:color w:val="000000"/>
        </w:rPr>
        <w:t>e</w:t>
      </w:r>
      <w:r w:rsidR="005404C7" w:rsidRPr="00C0168B">
        <w:rPr>
          <w:rFonts w:cs="Arial"/>
          <w:snapToGrid w:val="0"/>
          <w:color w:val="000000"/>
        </w:rPr>
        <w:t xml:space="preserve">léctrica </w:t>
      </w:r>
      <w:r w:rsidR="00CB02F7" w:rsidRPr="00C0168B">
        <w:rPr>
          <w:rFonts w:cs="Arial"/>
          <w:snapToGrid w:val="0"/>
          <w:color w:val="000000"/>
        </w:rPr>
        <w:t xml:space="preserve">de estación </w:t>
      </w:r>
      <w:r w:rsidR="002B4943">
        <w:rPr>
          <w:rFonts w:cs="Arial"/>
          <w:snapToGrid w:val="0"/>
          <w:color w:val="000000"/>
        </w:rPr>
        <w:t>San Martín</w:t>
      </w:r>
      <w:r w:rsidR="0095059E">
        <w:rPr>
          <w:rFonts w:cs="Arial"/>
          <w:snapToGrid w:val="0"/>
          <w:color w:val="000000"/>
        </w:rPr>
        <w:t xml:space="preserve"> de la</w:t>
      </w:r>
      <w:r w:rsidR="00CB02F7" w:rsidRPr="00C0168B">
        <w:rPr>
          <w:rFonts w:cs="Arial"/>
          <w:snapToGrid w:val="0"/>
          <w:color w:val="000000"/>
        </w:rPr>
        <w:t xml:space="preserve"> Línea Mitre.</w:t>
      </w:r>
    </w:p>
    <w:p w14:paraId="2B41D27E" w14:textId="77777777" w:rsidR="004E13C7" w:rsidRPr="0015375F" w:rsidRDefault="00131B69" w:rsidP="00131B69">
      <w:pPr>
        <w:pStyle w:val="Ttulo1"/>
        <w:rPr>
          <w:rFonts w:cs="Arial"/>
          <w:sz w:val="24"/>
          <w:szCs w:val="24"/>
        </w:rPr>
      </w:pPr>
      <w:bookmarkStart w:id="5" w:name="_Toc447033334"/>
      <w:bookmarkStart w:id="6" w:name="_Toc379128480"/>
      <w:bookmarkStart w:id="7" w:name="_Toc474341522"/>
      <w:r>
        <w:rPr>
          <w:rFonts w:cs="Arial"/>
          <w:sz w:val="24"/>
          <w:szCs w:val="24"/>
        </w:rPr>
        <w:t>Artículo 2°. -</w:t>
      </w:r>
      <w:r w:rsidR="005E0590">
        <w:rPr>
          <w:rFonts w:cs="Arial"/>
          <w:sz w:val="24"/>
          <w:szCs w:val="24"/>
        </w:rPr>
        <w:t xml:space="preserve"> Alcance de los Trabajos</w:t>
      </w:r>
      <w:bookmarkEnd w:id="7"/>
      <w:r w:rsidR="005E0590">
        <w:rPr>
          <w:rFonts w:cs="Arial"/>
          <w:sz w:val="24"/>
          <w:szCs w:val="24"/>
        </w:rPr>
        <w:t xml:space="preserve"> </w:t>
      </w:r>
      <w:bookmarkEnd w:id="5"/>
    </w:p>
    <w:p w14:paraId="1734EF36" w14:textId="77777777" w:rsidR="00527D7E" w:rsidRDefault="00527D7E" w:rsidP="004E13C7">
      <w:pPr>
        <w:jc w:val="both"/>
        <w:rPr>
          <w:rFonts w:cs="Arial"/>
          <w:sz w:val="24"/>
          <w:szCs w:val="24"/>
        </w:rPr>
      </w:pPr>
    </w:p>
    <w:p w14:paraId="3E2357AC" w14:textId="6DAC7D46" w:rsidR="0095059E" w:rsidRDefault="0095059E" w:rsidP="005E0590">
      <w:pPr>
        <w:spacing w:after="120"/>
        <w:jc w:val="both"/>
      </w:pPr>
      <w:r>
        <w:t xml:space="preserve">Los trabajos consisten en la refacción integral de los baños, </w:t>
      </w:r>
      <w:r w:rsidR="00E92466">
        <w:t>que comprende la</w:t>
      </w:r>
      <w:r>
        <w:t xml:space="preserve"> intervención de </w:t>
      </w:r>
      <w:r w:rsidR="00E92466">
        <w:t>las instalaciones de agua y desagües cloacales, colocación de nuevos revestimientos, la provisión de un nuevo tanque de reserva y la provisión e instalación de nuevos artefactos</w:t>
      </w:r>
      <w:r w:rsidR="00427BBE">
        <w:t xml:space="preserve"> y accesorios</w:t>
      </w:r>
      <w:r w:rsidR="00E92466">
        <w:t xml:space="preserve"> sanitarios.</w:t>
      </w:r>
    </w:p>
    <w:p w14:paraId="194646DF" w14:textId="735F3FFC" w:rsidR="00E92466" w:rsidRDefault="00E92466" w:rsidP="005E0590">
      <w:pPr>
        <w:spacing w:after="120"/>
        <w:jc w:val="both"/>
      </w:pPr>
      <w:r>
        <w:t xml:space="preserve">Asimismo, </w:t>
      </w:r>
      <w:r w:rsidR="00427BBE">
        <w:t>comprende la adecuación a la normativa de aplicación vigente de la instalación eléctrica, tablero principal y tableros seccionales, así como la provisión y colocación de nuevas luminarias con tecnología LED.</w:t>
      </w:r>
    </w:p>
    <w:p w14:paraId="58DE530A" w14:textId="77777777" w:rsidR="005E0590" w:rsidRPr="005404C7" w:rsidRDefault="005E0590" w:rsidP="005E0590">
      <w:pPr>
        <w:spacing w:after="120"/>
        <w:jc w:val="both"/>
      </w:pPr>
      <w:r w:rsidRPr="005404C7">
        <w:t>Todos los trabajos requeridos deberán ser realizados conformes a su fin, para lo cual deberán considerarse incluidos todos los elementos y medios necesarios para el correcto funcionamiento, aun cuando no se mencionen explícitamente en el presente Pliego.</w:t>
      </w:r>
    </w:p>
    <w:p w14:paraId="6424838B" w14:textId="77777777" w:rsidR="005E0590" w:rsidRPr="00B801CA" w:rsidRDefault="005E0590" w:rsidP="005E0590">
      <w:pPr>
        <w:spacing w:after="120"/>
        <w:jc w:val="both"/>
        <w:rPr>
          <w:rFonts w:cs="Arial"/>
        </w:rPr>
      </w:pPr>
      <w:r w:rsidRPr="00B801CA">
        <w:rPr>
          <w:rFonts w:cs="Arial"/>
          <w:bCs/>
          <w:kern w:val="32"/>
          <w:u w:val="single"/>
        </w:rPr>
        <w:t>Personal del Contratista en Obra - Dotación</w:t>
      </w:r>
    </w:p>
    <w:p w14:paraId="67D74E53" w14:textId="77777777" w:rsidR="005E0590" w:rsidRPr="00B801CA" w:rsidRDefault="005E0590" w:rsidP="005E0590">
      <w:pPr>
        <w:spacing w:after="120"/>
        <w:jc w:val="both"/>
      </w:pPr>
      <w:r w:rsidRPr="00B801CA">
        <w:t>El Contratista deberá estar representado en Obra permanentemente hasta la finalización total de sus obligaciones contractuales, por profesionales con incumbencia al tipo de obra a ejecutarse, inscriptos en los Colegios y/o Consejos Profesionales correspondientes.</w:t>
      </w:r>
    </w:p>
    <w:p w14:paraId="49E4B665" w14:textId="050D275D" w:rsidR="005E0590" w:rsidRPr="00B801CA" w:rsidRDefault="005E0590" w:rsidP="005E0590">
      <w:pPr>
        <w:spacing w:after="120"/>
        <w:jc w:val="both"/>
      </w:pPr>
      <w:r w:rsidRPr="00B801CA">
        <w:t xml:space="preserve">El </w:t>
      </w:r>
      <w:r w:rsidRPr="00B801CA">
        <w:rPr>
          <w:b/>
        </w:rPr>
        <w:t>Representante Técnico</w:t>
      </w:r>
      <w:r w:rsidRPr="00B801CA">
        <w:t xml:space="preserve"> será responsable de avalar al Contratista en todos los aspectos técnicos, relacionados con las Obras contratadas, así como refrendar todos los certificados de obra</w:t>
      </w:r>
      <w:r w:rsidR="001439A4" w:rsidRPr="00195EF4">
        <w:rPr>
          <w:rFonts w:cs="Arial"/>
        </w:rPr>
        <w:t>, así como refrendar todos los certificados de obra y todos los planos, mediante firma profesional y número de matrícula.</w:t>
      </w:r>
      <w:r w:rsidR="001439A4" w:rsidRPr="001439A4">
        <w:rPr>
          <w:rFonts w:cs="Arial"/>
          <w:color w:val="000000"/>
        </w:rPr>
        <w:t xml:space="preserve"> </w:t>
      </w:r>
      <w:r w:rsidR="001439A4">
        <w:rPr>
          <w:rFonts w:cs="Arial"/>
          <w:color w:val="000000"/>
        </w:rPr>
        <w:t xml:space="preserve">Deberá cumplir con los siguientes requerimientos: Título profesional de </w:t>
      </w:r>
      <w:r w:rsidR="001439A4" w:rsidRPr="00195EF4">
        <w:rPr>
          <w:rFonts w:cs="Arial"/>
          <w:color w:val="000000"/>
        </w:rPr>
        <w:t xml:space="preserve">Ingeniero </w:t>
      </w:r>
      <w:r w:rsidR="001439A4">
        <w:rPr>
          <w:rFonts w:cs="Arial"/>
          <w:color w:val="000000"/>
        </w:rPr>
        <w:t xml:space="preserve">Civil </w:t>
      </w:r>
      <w:r w:rsidR="001439A4" w:rsidRPr="00195EF4">
        <w:rPr>
          <w:rFonts w:cs="Arial"/>
          <w:color w:val="000000"/>
        </w:rPr>
        <w:t>o Arquitecto que acredite conocimiento y capacidad para desarrollar esta actividad. Deberá acompañar en la oferta su CV y matrícula con el último comprobante de pago.</w:t>
      </w:r>
    </w:p>
    <w:p w14:paraId="66361E46" w14:textId="77777777" w:rsidR="005E0590" w:rsidRPr="00722E4E" w:rsidRDefault="005E0590" w:rsidP="005E0590">
      <w:pPr>
        <w:spacing w:after="120"/>
        <w:jc w:val="both"/>
      </w:pPr>
      <w:r w:rsidRPr="00B801CA">
        <w:t xml:space="preserve">El </w:t>
      </w:r>
      <w:r w:rsidRPr="00B801CA">
        <w:rPr>
          <w:b/>
        </w:rPr>
        <w:t>Jefe de Obra</w:t>
      </w:r>
      <w:r>
        <w:rPr>
          <w:b/>
        </w:rPr>
        <w:t xml:space="preserve"> </w:t>
      </w:r>
      <w:r w:rsidRPr="00B801CA">
        <w:t>será responsable de coordinar y dirigir las distintas especialidades (Civil, Eléctrica, Mecánica, etc.)</w:t>
      </w:r>
      <w:r>
        <w:t xml:space="preserve">; </w:t>
      </w:r>
      <w:r w:rsidRPr="00B801CA">
        <w:t xml:space="preserve">deberá atender todas las indicaciones que les sean impartidas por la Inspección de Obra. Recibir Órdenes de Servicio y tomar conocimiento de ellas; emitir Notas de Pedido del Contratista; suscribir Actas; llevar al día y en obra toda la documentación correspondiente, la cual estará a disposición de la Inspección de Obra cuando ésta así lo solicite. Será responsable de todos los aspectos de ejecución conforme a las Órdenes de Trabajo recibidas y los Planos “Aprobados para Construcción”, desarrollo conforme a las Reglas del Arte y mantenimiento de las obras. Deberá tomar todas las medidas necesarias para la seguridad y protección de personas y bienes propios y </w:t>
      </w:r>
      <w:r w:rsidRPr="00722E4E">
        <w:t>de terceros.</w:t>
      </w:r>
    </w:p>
    <w:p w14:paraId="45345E9D" w14:textId="77777777" w:rsidR="00722E4E" w:rsidRPr="00B801CA" w:rsidRDefault="00722E4E" w:rsidP="005E0590">
      <w:pPr>
        <w:spacing w:after="120"/>
        <w:jc w:val="both"/>
      </w:pPr>
      <w:r w:rsidRPr="00722E4E">
        <w:t>El Jefe de Obra a su vez será responsable de elaborar la Documentación Ejecutiva de las Obras contratadas, compatibilizar la ingeniería de sus proveedores con los propósitos del Proyecto y suministrar en tiempo y forma los Planos Ejecutivos necesarios para el desarrollo de las Obras. Estará encargado de definir, realizar y poner a disposición de la Inspección de Obra la ingeniería de detalle, y todos los planos constructivos que componen la obra.</w:t>
      </w:r>
    </w:p>
    <w:p w14:paraId="051E7831" w14:textId="77777777" w:rsidR="005E0590" w:rsidRDefault="005E0590" w:rsidP="005E0590">
      <w:pPr>
        <w:spacing w:after="120"/>
        <w:jc w:val="both"/>
      </w:pPr>
      <w:r w:rsidRPr="00B801CA">
        <w:t xml:space="preserve">El personal del Contratista deberá ser idóneo y suficiente para los trabajos a ejecutar, y la Inspección de Obra podrá solicitar el reemplazo de cualquier empleado del Contratista que considere incompetente, o su asignación a otra tarea. Asimismo la Inspección de Obra podrá solicitar la </w:t>
      </w:r>
      <w:r w:rsidRPr="00B801CA">
        <w:lastRenderedPageBreak/>
        <w:t>desvinculación, a costa del Contratista, de todo empleado del Contratista o sus Subcontratistas que faltare al orden, y la ampliación del plantel de personal cuando éste resultare insuficiente de acuerdo con el ritmo de avance de los trabajos.</w:t>
      </w:r>
    </w:p>
    <w:p w14:paraId="6B8C4ACE" w14:textId="09B6BB51" w:rsidR="00FE5173" w:rsidRPr="00B801CA" w:rsidRDefault="00FE5173" w:rsidP="005E0590">
      <w:pPr>
        <w:spacing w:after="120"/>
        <w:jc w:val="both"/>
      </w:pPr>
      <w:r>
        <w:t xml:space="preserve">El Oferente </w:t>
      </w:r>
      <w:r w:rsidRPr="00195EF4">
        <w:rPr>
          <w:rFonts w:cs="Arial"/>
          <w:snapToGrid w:val="0"/>
          <w:color w:val="000000"/>
        </w:rPr>
        <w:t xml:space="preserve">presentará </w:t>
      </w:r>
      <w:r>
        <w:rPr>
          <w:rFonts w:cs="Arial"/>
          <w:snapToGrid w:val="0"/>
          <w:color w:val="000000"/>
        </w:rPr>
        <w:t xml:space="preserve">en su Oferta </w:t>
      </w:r>
      <w:r w:rsidRPr="00195EF4">
        <w:rPr>
          <w:rFonts w:cs="Arial"/>
          <w:snapToGrid w:val="0"/>
          <w:color w:val="000000"/>
        </w:rPr>
        <w:t xml:space="preserve">la nómina del Personal Técnico que estará afectado directamente a la obra, acompañado del </w:t>
      </w:r>
      <w:proofErr w:type="spellStart"/>
      <w:r w:rsidRPr="00195EF4">
        <w:rPr>
          <w:rFonts w:cs="Arial"/>
          <w:snapToGrid w:val="0"/>
          <w:color w:val="000000"/>
        </w:rPr>
        <w:t>curriculum</w:t>
      </w:r>
      <w:proofErr w:type="spellEnd"/>
      <w:r w:rsidRPr="00195EF4">
        <w:rPr>
          <w:rFonts w:cs="Arial"/>
          <w:snapToGrid w:val="0"/>
          <w:color w:val="000000"/>
        </w:rPr>
        <w:t xml:space="preserve"> vitae que los habilite para la especialidad en la cual participen</w:t>
      </w:r>
      <w:r>
        <w:t>.</w:t>
      </w:r>
    </w:p>
    <w:p w14:paraId="7CF5AA64" w14:textId="77777777" w:rsidR="005E0590" w:rsidRPr="00B801CA" w:rsidRDefault="005E0590" w:rsidP="005E0590">
      <w:pPr>
        <w:spacing w:after="120"/>
        <w:jc w:val="both"/>
        <w:rPr>
          <w:u w:val="single"/>
        </w:rPr>
      </w:pPr>
      <w:r w:rsidRPr="00B801CA">
        <w:rPr>
          <w:u w:val="single"/>
        </w:rPr>
        <w:t>Dotación mínima requerida</w:t>
      </w:r>
    </w:p>
    <w:p w14:paraId="7796C02D" w14:textId="77777777" w:rsidR="005E0590" w:rsidRDefault="005E0590" w:rsidP="005E0590">
      <w:pPr>
        <w:jc w:val="both"/>
        <w:rPr>
          <w:rFonts w:cs="Arial"/>
        </w:rPr>
      </w:pPr>
      <w:r w:rsidRPr="00B801CA">
        <w:rPr>
          <w:rFonts w:cs="Arial"/>
        </w:rPr>
        <w:t>La Contratista deberá contar con una dotación mínima de personal debidamente capacitado teniendo en cuenta la magnitud, los plazos establecidos y el a</w:t>
      </w:r>
      <w:r>
        <w:rPr>
          <w:rFonts w:cs="Arial"/>
        </w:rPr>
        <w:t>lcance de las tareas a realizar, según el siguiente cuadro:</w:t>
      </w:r>
    </w:p>
    <w:p w14:paraId="6D57764E" w14:textId="77777777" w:rsidR="007B22CD" w:rsidRDefault="007B22CD" w:rsidP="005E0590">
      <w:pPr>
        <w:jc w:val="both"/>
        <w:rPr>
          <w:rFonts w:cs="Arial"/>
        </w:rPr>
      </w:pPr>
    </w:p>
    <w:tbl>
      <w:tblPr>
        <w:tblW w:w="7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3"/>
        <w:gridCol w:w="993"/>
        <w:gridCol w:w="946"/>
        <w:gridCol w:w="993"/>
        <w:gridCol w:w="992"/>
        <w:gridCol w:w="1134"/>
        <w:gridCol w:w="1275"/>
      </w:tblGrid>
      <w:tr w:rsidR="00722E4E" w:rsidRPr="0092589C" w14:paraId="4176AFD0" w14:textId="77777777" w:rsidTr="00722E4E">
        <w:trPr>
          <w:trHeight w:val="300"/>
          <w:jc w:val="center"/>
        </w:trPr>
        <w:tc>
          <w:tcPr>
            <w:tcW w:w="1523" w:type="dxa"/>
            <w:vMerge w:val="restart"/>
            <w:shd w:val="clear" w:color="000000" w:fill="D9D9D9"/>
            <w:noWrap/>
            <w:vAlign w:val="center"/>
            <w:hideMark/>
          </w:tcPr>
          <w:p w14:paraId="4F628732" w14:textId="77777777" w:rsidR="00722E4E" w:rsidRPr="0092589C" w:rsidRDefault="00722E4E" w:rsidP="00193275">
            <w:pPr>
              <w:jc w:val="center"/>
              <w:rPr>
                <w:rFonts w:cs="Arial"/>
                <w:b/>
                <w:bCs/>
                <w:color w:val="000000"/>
                <w:sz w:val="16"/>
                <w:szCs w:val="16"/>
                <w:lang w:val="es-MX" w:eastAsia="es-MX"/>
              </w:rPr>
            </w:pPr>
            <w:r>
              <w:rPr>
                <w:rFonts w:cs="Arial"/>
                <w:b/>
                <w:bCs/>
                <w:color w:val="000000"/>
                <w:sz w:val="16"/>
                <w:szCs w:val="16"/>
                <w:lang w:val="es-MX" w:eastAsia="es-MX"/>
              </w:rPr>
              <w:t>ESTACIÓN</w:t>
            </w:r>
          </w:p>
        </w:tc>
        <w:tc>
          <w:tcPr>
            <w:tcW w:w="6333" w:type="dxa"/>
            <w:gridSpan w:val="6"/>
            <w:shd w:val="clear" w:color="000000" w:fill="D9D9D9"/>
            <w:noWrap/>
            <w:vAlign w:val="center"/>
            <w:hideMark/>
          </w:tcPr>
          <w:p w14:paraId="11E9628F"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DOTACION MÍNIMA</w:t>
            </w:r>
          </w:p>
        </w:tc>
      </w:tr>
      <w:tr w:rsidR="00722E4E" w:rsidRPr="0092589C" w14:paraId="1E97C48E" w14:textId="77777777" w:rsidTr="00722E4E">
        <w:trPr>
          <w:trHeight w:val="675"/>
          <w:jc w:val="center"/>
        </w:trPr>
        <w:tc>
          <w:tcPr>
            <w:tcW w:w="1523" w:type="dxa"/>
            <w:vMerge/>
            <w:vAlign w:val="center"/>
            <w:hideMark/>
          </w:tcPr>
          <w:p w14:paraId="01438A52" w14:textId="77777777" w:rsidR="00722E4E" w:rsidRPr="0092589C" w:rsidRDefault="00722E4E" w:rsidP="00193275">
            <w:pPr>
              <w:rPr>
                <w:rFonts w:cs="Arial"/>
                <w:b/>
                <w:bCs/>
                <w:color w:val="000000"/>
                <w:sz w:val="16"/>
                <w:szCs w:val="16"/>
                <w:lang w:val="es-MX" w:eastAsia="es-MX"/>
              </w:rPr>
            </w:pPr>
          </w:p>
        </w:tc>
        <w:tc>
          <w:tcPr>
            <w:tcW w:w="993" w:type="dxa"/>
            <w:shd w:val="clear" w:color="000000" w:fill="D9D9D9"/>
            <w:vAlign w:val="center"/>
            <w:hideMark/>
          </w:tcPr>
          <w:p w14:paraId="171E1168"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REP. TÉCNICO</w:t>
            </w:r>
          </w:p>
        </w:tc>
        <w:tc>
          <w:tcPr>
            <w:tcW w:w="946" w:type="dxa"/>
            <w:shd w:val="clear" w:color="000000" w:fill="D9D9D9"/>
            <w:vAlign w:val="center"/>
            <w:hideMark/>
          </w:tcPr>
          <w:p w14:paraId="778E7D4C"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JEFE DE OBRA</w:t>
            </w:r>
          </w:p>
        </w:tc>
        <w:tc>
          <w:tcPr>
            <w:tcW w:w="993" w:type="dxa"/>
            <w:shd w:val="clear" w:color="000000" w:fill="D9D9D9"/>
            <w:vAlign w:val="center"/>
            <w:hideMark/>
          </w:tcPr>
          <w:p w14:paraId="3069D2FF"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 xml:space="preserve">RESP. DE </w:t>
            </w:r>
            <w:proofErr w:type="spellStart"/>
            <w:r w:rsidRPr="0092589C">
              <w:rPr>
                <w:rFonts w:cs="Arial"/>
                <w:b/>
                <w:bCs/>
                <w:color w:val="000000"/>
                <w:sz w:val="16"/>
                <w:szCs w:val="16"/>
                <w:lang w:val="es-MX" w:eastAsia="es-MX"/>
              </w:rPr>
              <w:t>HyS</w:t>
            </w:r>
            <w:proofErr w:type="spellEnd"/>
          </w:p>
        </w:tc>
        <w:tc>
          <w:tcPr>
            <w:tcW w:w="992" w:type="dxa"/>
            <w:shd w:val="clear" w:color="000000" w:fill="D9D9D9"/>
            <w:vAlign w:val="center"/>
            <w:hideMark/>
          </w:tcPr>
          <w:p w14:paraId="66D03E9A"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CAPATAZ</w:t>
            </w:r>
          </w:p>
        </w:tc>
        <w:tc>
          <w:tcPr>
            <w:tcW w:w="1134" w:type="dxa"/>
            <w:shd w:val="clear" w:color="000000" w:fill="D9D9D9"/>
            <w:vAlign w:val="center"/>
            <w:hideMark/>
          </w:tcPr>
          <w:p w14:paraId="5DFE7C1A"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OPERARIOS</w:t>
            </w:r>
          </w:p>
        </w:tc>
        <w:tc>
          <w:tcPr>
            <w:tcW w:w="1275" w:type="dxa"/>
            <w:shd w:val="clear" w:color="auto" w:fill="D9D9D9" w:themeFill="background1" w:themeFillShade="D9"/>
            <w:vAlign w:val="center"/>
            <w:hideMark/>
          </w:tcPr>
          <w:p w14:paraId="06EBC957" w14:textId="77777777" w:rsidR="00722E4E" w:rsidRPr="0092589C" w:rsidRDefault="00722E4E" w:rsidP="00722E4E">
            <w:pPr>
              <w:jc w:val="center"/>
              <w:rPr>
                <w:rFonts w:cs="Arial"/>
                <w:b/>
                <w:bCs/>
                <w:color w:val="000000"/>
                <w:sz w:val="16"/>
                <w:szCs w:val="16"/>
                <w:lang w:val="es-MX" w:eastAsia="es-MX"/>
              </w:rPr>
            </w:pPr>
            <w:r w:rsidRPr="0092589C">
              <w:rPr>
                <w:rFonts w:cs="Arial"/>
                <w:b/>
                <w:bCs/>
                <w:color w:val="000000"/>
                <w:sz w:val="16"/>
                <w:szCs w:val="16"/>
                <w:lang w:val="es-MX" w:eastAsia="es-MX"/>
              </w:rPr>
              <w:t>CANT. MÍN. DE CUADRILLAS</w:t>
            </w:r>
          </w:p>
        </w:tc>
      </w:tr>
      <w:tr w:rsidR="00521CC9" w:rsidRPr="0092589C" w14:paraId="5F842AF5" w14:textId="77777777" w:rsidTr="00722E4E">
        <w:trPr>
          <w:trHeight w:val="300"/>
          <w:jc w:val="center"/>
        </w:trPr>
        <w:tc>
          <w:tcPr>
            <w:tcW w:w="1523" w:type="dxa"/>
            <w:shd w:val="clear" w:color="auto" w:fill="auto"/>
            <w:vAlign w:val="center"/>
            <w:hideMark/>
          </w:tcPr>
          <w:p w14:paraId="3F5C4D09" w14:textId="32B5BCAD" w:rsidR="00521CC9" w:rsidRPr="0092589C" w:rsidRDefault="00521CC9" w:rsidP="00521CC9">
            <w:pPr>
              <w:jc w:val="center"/>
              <w:rPr>
                <w:rFonts w:cs="Arial"/>
                <w:b/>
                <w:bCs/>
                <w:color w:val="000000"/>
                <w:sz w:val="16"/>
                <w:szCs w:val="16"/>
                <w:lang w:val="es-MX" w:eastAsia="es-MX"/>
              </w:rPr>
            </w:pPr>
            <w:r>
              <w:rPr>
                <w:rFonts w:cs="Arial"/>
                <w:b/>
                <w:bCs/>
                <w:color w:val="000000"/>
                <w:sz w:val="16"/>
                <w:szCs w:val="16"/>
                <w:lang w:val="es-MX" w:eastAsia="es-MX"/>
              </w:rPr>
              <w:t>SAN MARTÍN</w:t>
            </w:r>
          </w:p>
        </w:tc>
        <w:tc>
          <w:tcPr>
            <w:tcW w:w="993" w:type="dxa"/>
            <w:shd w:val="clear" w:color="auto" w:fill="auto"/>
            <w:noWrap/>
            <w:vAlign w:val="center"/>
            <w:hideMark/>
          </w:tcPr>
          <w:p w14:paraId="530416C1" w14:textId="763E0839" w:rsidR="00521CC9" w:rsidRPr="0092589C" w:rsidRDefault="00521CC9" w:rsidP="00521CC9">
            <w:pPr>
              <w:jc w:val="center"/>
              <w:rPr>
                <w:rFonts w:cs="Arial"/>
                <w:sz w:val="16"/>
                <w:szCs w:val="16"/>
                <w:lang w:val="es-MX" w:eastAsia="es-MX"/>
              </w:rPr>
            </w:pPr>
            <w:r w:rsidRPr="0092589C">
              <w:rPr>
                <w:rFonts w:cs="Arial"/>
                <w:sz w:val="16"/>
                <w:szCs w:val="16"/>
                <w:lang w:val="es-MX" w:eastAsia="es-MX"/>
              </w:rPr>
              <w:t>1</w:t>
            </w:r>
          </w:p>
        </w:tc>
        <w:tc>
          <w:tcPr>
            <w:tcW w:w="946" w:type="dxa"/>
            <w:shd w:val="clear" w:color="auto" w:fill="auto"/>
            <w:vAlign w:val="center"/>
            <w:hideMark/>
          </w:tcPr>
          <w:p w14:paraId="5EE9C4B3" w14:textId="3F630E9F" w:rsidR="00521CC9" w:rsidRPr="0092589C" w:rsidRDefault="00521CC9" w:rsidP="00521CC9">
            <w:pPr>
              <w:jc w:val="center"/>
              <w:rPr>
                <w:rFonts w:cs="Arial"/>
                <w:color w:val="000000"/>
                <w:sz w:val="16"/>
                <w:szCs w:val="16"/>
                <w:lang w:val="es-MX" w:eastAsia="es-MX"/>
              </w:rPr>
            </w:pPr>
            <w:r>
              <w:rPr>
                <w:rFonts w:cs="Arial"/>
                <w:color w:val="000000"/>
                <w:sz w:val="16"/>
                <w:szCs w:val="16"/>
                <w:lang w:val="es-MX" w:eastAsia="es-MX"/>
              </w:rPr>
              <w:t>1</w:t>
            </w:r>
          </w:p>
        </w:tc>
        <w:tc>
          <w:tcPr>
            <w:tcW w:w="993" w:type="dxa"/>
            <w:shd w:val="clear" w:color="auto" w:fill="auto"/>
            <w:vAlign w:val="center"/>
            <w:hideMark/>
          </w:tcPr>
          <w:p w14:paraId="492BF805" w14:textId="42D60A62" w:rsidR="00521CC9" w:rsidRPr="0092589C" w:rsidRDefault="00521CC9" w:rsidP="00521CC9">
            <w:pPr>
              <w:jc w:val="center"/>
              <w:rPr>
                <w:rFonts w:cs="Arial"/>
                <w:color w:val="000000"/>
                <w:sz w:val="16"/>
                <w:szCs w:val="16"/>
                <w:lang w:val="es-MX" w:eastAsia="es-MX"/>
              </w:rPr>
            </w:pPr>
            <w:r w:rsidRPr="0092589C">
              <w:rPr>
                <w:rFonts w:cs="Arial"/>
                <w:color w:val="000000"/>
                <w:sz w:val="16"/>
                <w:szCs w:val="16"/>
                <w:lang w:val="es-MX" w:eastAsia="es-MX"/>
              </w:rPr>
              <w:t>1</w:t>
            </w:r>
          </w:p>
        </w:tc>
        <w:tc>
          <w:tcPr>
            <w:tcW w:w="992" w:type="dxa"/>
            <w:shd w:val="clear" w:color="auto" w:fill="auto"/>
            <w:vAlign w:val="center"/>
            <w:hideMark/>
          </w:tcPr>
          <w:p w14:paraId="36D6AE5C" w14:textId="7EFB8A32" w:rsidR="00521CC9" w:rsidRPr="0092589C" w:rsidRDefault="00521CC9" w:rsidP="00521CC9">
            <w:pPr>
              <w:jc w:val="center"/>
              <w:rPr>
                <w:rFonts w:cs="Arial"/>
                <w:color w:val="000000"/>
                <w:sz w:val="16"/>
                <w:szCs w:val="16"/>
                <w:lang w:val="es-MX" w:eastAsia="es-MX"/>
              </w:rPr>
            </w:pPr>
            <w:r>
              <w:rPr>
                <w:rFonts w:cs="Arial"/>
                <w:color w:val="000000"/>
                <w:sz w:val="16"/>
                <w:szCs w:val="16"/>
                <w:lang w:val="es-MX" w:eastAsia="es-MX"/>
              </w:rPr>
              <w:t>2</w:t>
            </w:r>
          </w:p>
        </w:tc>
        <w:tc>
          <w:tcPr>
            <w:tcW w:w="1134" w:type="dxa"/>
            <w:shd w:val="clear" w:color="auto" w:fill="auto"/>
            <w:noWrap/>
            <w:vAlign w:val="center"/>
            <w:hideMark/>
          </w:tcPr>
          <w:p w14:paraId="64EBD164" w14:textId="58D8FC62" w:rsidR="00521CC9" w:rsidRPr="0092589C" w:rsidRDefault="00521CC9" w:rsidP="00521CC9">
            <w:pPr>
              <w:jc w:val="center"/>
              <w:rPr>
                <w:rFonts w:ascii="Calibri" w:hAnsi="Calibri" w:cs="Times New Roman"/>
                <w:color w:val="000000"/>
                <w:sz w:val="16"/>
                <w:szCs w:val="16"/>
                <w:lang w:val="es-MX" w:eastAsia="es-MX"/>
              </w:rPr>
            </w:pPr>
            <w:r>
              <w:rPr>
                <w:rFonts w:ascii="Calibri" w:hAnsi="Calibri" w:cs="Times New Roman"/>
                <w:color w:val="000000"/>
                <w:sz w:val="16"/>
                <w:szCs w:val="16"/>
                <w:lang w:val="es-MX" w:eastAsia="es-MX"/>
              </w:rPr>
              <w:t>10</w:t>
            </w:r>
          </w:p>
        </w:tc>
        <w:tc>
          <w:tcPr>
            <w:tcW w:w="1275" w:type="dxa"/>
            <w:shd w:val="clear" w:color="auto" w:fill="auto"/>
            <w:noWrap/>
            <w:vAlign w:val="center"/>
            <w:hideMark/>
          </w:tcPr>
          <w:p w14:paraId="45CCDE97" w14:textId="0342FD33" w:rsidR="00521CC9" w:rsidRPr="0092589C" w:rsidRDefault="00521CC9" w:rsidP="00521CC9">
            <w:pPr>
              <w:jc w:val="center"/>
              <w:rPr>
                <w:rFonts w:ascii="Calibri" w:hAnsi="Calibri" w:cs="Times New Roman"/>
                <w:color w:val="000000"/>
                <w:sz w:val="16"/>
                <w:szCs w:val="16"/>
                <w:lang w:val="es-MX" w:eastAsia="es-MX"/>
              </w:rPr>
            </w:pPr>
            <w:r>
              <w:rPr>
                <w:rFonts w:ascii="Calibri" w:hAnsi="Calibri" w:cs="Times New Roman"/>
                <w:color w:val="000000"/>
                <w:sz w:val="16"/>
                <w:szCs w:val="16"/>
                <w:lang w:val="es-MX" w:eastAsia="es-MX"/>
              </w:rPr>
              <w:t>2</w:t>
            </w:r>
          </w:p>
        </w:tc>
      </w:tr>
    </w:tbl>
    <w:p w14:paraId="29D554B5" w14:textId="77777777" w:rsidR="005404C7" w:rsidRPr="008317D5" w:rsidRDefault="00131B69" w:rsidP="005404C7">
      <w:pPr>
        <w:pStyle w:val="Ttulo1"/>
        <w:rPr>
          <w:rFonts w:cs="Arial"/>
          <w:szCs w:val="22"/>
        </w:rPr>
      </w:pPr>
      <w:bookmarkStart w:id="8" w:name="_Toc379128479"/>
      <w:bookmarkStart w:id="9" w:name="_Toc447033335"/>
      <w:bookmarkStart w:id="10" w:name="_Toc474341523"/>
      <w:r w:rsidRPr="00312B70">
        <w:rPr>
          <w:rFonts w:cs="Arial"/>
          <w:sz w:val="24"/>
          <w:szCs w:val="22"/>
        </w:rPr>
        <w:t xml:space="preserve">Artículo 3°. </w:t>
      </w:r>
      <w:r w:rsidR="005404C7" w:rsidRPr="00312B70">
        <w:rPr>
          <w:rFonts w:cs="Arial"/>
          <w:sz w:val="24"/>
          <w:szCs w:val="22"/>
        </w:rPr>
        <w:t>–</w:t>
      </w:r>
      <w:r w:rsidRPr="00312B70">
        <w:rPr>
          <w:rFonts w:cs="Arial"/>
          <w:sz w:val="24"/>
          <w:szCs w:val="22"/>
        </w:rPr>
        <w:t xml:space="preserve"> </w:t>
      </w:r>
      <w:r w:rsidR="005404C7" w:rsidRPr="00312B70">
        <w:rPr>
          <w:rFonts w:cs="Arial"/>
          <w:sz w:val="24"/>
          <w:szCs w:val="22"/>
        </w:rPr>
        <w:t>Normas y Especificaciones a Considerar</w:t>
      </w:r>
      <w:bookmarkEnd w:id="10"/>
    </w:p>
    <w:p w14:paraId="781F731A" w14:textId="77777777" w:rsidR="005404C7" w:rsidRPr="00FF1910" w:rsidRDefault="005404C7" w:rsidP="005404C7">
      <w:pPr>
        <w:jc w:val="both"/>
        <w:rPr>
          <w:rFonts w:cs="Arial"/>
        </w:rPr>
      </w:pPr>
    </w:p>
    <w:p w14:paraId="698F93FE" w14:textId="77777777" w:rsidR="005404C7" w:rsidRDefault="005404C7" w:rsidP="005404C7">
      <w:pPr>
        <w:jc w:val="both"/>
      </w:pPr>
      <w:r>
        <w:t>Los reglamentos y normas que regirán para la presente documentación son los que a continuación se detallan:</w:t>
      </w:r>
    </w:p>
    <w:p w14:paraId="442D78AD" w14:textId="77777777" w:rsidR="005404C7" w:rsidRDefault="005404C7" w:rsidP="005404C7">
      <w:pPr>
        <w:numPr>
          <w:ilvl w:val="0"/>
          <w:numId w:val="14"/>
        </w:numPr>
        <w:spacing w:before="120"/>
        <w:jc w:val="both"/>
      </w:pPr>
      <w:r>
        <w:t>Características de los materiales Normas IRAM y Especificaciones Técnicas del I.N.T.I.</w:t>
      </w:r>
    </w:p>
    <w:p w14:paraId="1F7B52ED" w14:textId="77777777" w:rsidR="005404C7" w:rsidRDefault="005404C7" w:rsidP="005404C7">
      <w:pPr>
        <w:numPr>
          <w:ilvl w:val="0"/>
          <w:numId w:val="14"/>
        </w:numPr>
        <w:spacing w:before="120"/>
        <w:jc w:val="both"/>
      </w:pPr>
      <w:r>
        <w:t>Estructuras metálicas: Reglamento Argentino de Construcciones de Acero –R.A.2.2. (reemplaza a C.I.R.S.O.C. 301 y 302).</w:t>
      </w:r>
    </w:p>
    <w:p w14:paraId="59290BEA" w14:textId="77777777" w:rsidR="005404C7" w:rsidRDefault="005404C7" w:rsidP="005404C7">
      <w:pPr>
        <w:numPr>
          <w:ilvl w:val="0"/>
          <w:numId w:val="14"/>
        </w:numPr>
        <w:spacing w:before="120"/>
        <w:jc w:val="both"/>
      </w:pPr>
      <w:r>
        <w:t>Estructuras de madera: Normas D.I.N. 1052.</w:t>
      </w:r>
    </w:p>
    <w:p w14:paraId="16BAE43B" w14:textId="77777777" w:rsidR="005404C7" w:rsidRDefault="005404C7" w:rsidP="005404C7">
      <w:pPr>
        <w:numPr>
          <w:ilvl w:val="0"/>
          <w:numId w:val="14"/>
        </w:numPr>
        <w:spacing w:before="120"/>
        <w:jc w:val="both"/>
      </w:pPr>
      <w:r>
        <w:t>Reglamento para la Ejecución de Instalaciones Eléctricas de la Asociación Electrónica Argentina -AEA – última edición aprobada en vigencia.</w:t>
      </w:r>
    </w:p>
    <w:p w14:paraId="1AD26535" w14:textId="2421B947" w:rsidR="005404C7" w:rsidRDefault="005404C7" w:rsidP="005404C7">
      <w:pPr>
        <w:numPr>
          <w:ilvl w:val="0"/>
          <w:numId w:val="14"/>
        </w:numPr>
        <w:spacing w:before="120"/>
        <w:jc w:val="both"/>
      </w:pPr>
      <w:r>
        <w:t>Edilicias: Normativa Edilicia vigente en el Partido correspondiente.</w:t>
      </w:r>
    </w:p>
    <w:p w14:paraId="14815775" w14:textId="77777777" w:rsidR="005404C7" w:rsidRDefault="005404C7" w:rsidP="005404C7">
      <w:pPr>
        <w:numPr>
          <w:ilvl w:val="0"/>
          <w:numId w:val="14"/>
        </w:numPr>
        <w:spacing w:before="120"/>
        <w:jc w:val="both"/>
      </w:pPr>
      <w:r>
        <w:t>Normativas del E.N. R. E. (electricidad).</w:t>
      </w:r>
    </w:p>
    <w:p w14:paraId="4104D5A2" w14:textId="77777777" w:rsidR="005404C7" w:rsidRDefault="005404C7" w:rsidP="005404C7">
      <w:pPr>
        <w:numPr>
          <w:ilvl w:val="0"/>
          <w:numId w:val="14"/>
        </w:numPr>
        <w:spacing w:before="120"/>
        <w:jc w:val="both"/>
      </w:pPr>
      <w:r>
        <w:t>Leyes, Decretos y Ordenanzas Nacionales y Municipales correspondientes.</w:t>
      </w:r>
    </w:p>
    <w:p w14:paraId="71846F2E" w14:textId="77777777" w:rsidR="005404C7" w:rsidRDefault="005404C7" w:rsidP="005404C7">
      <w:pPr>
        <w:numPr>
          <w:ilvl w:val="0"/>
          <w:numId w:val="14"/>
        </w:numPr>
        <w:spacing w:before="120"/>
        <w:jc w:val="both"/>
      </w:pPr>
      <w:r>
        <w:t>Normas y reglamentos exigidos por la empresa prestataria del suministro de energía.</w:t>
      </w:r>
    </w:p>
    <w:p w14:paraId="00AA34EC" w14:textId="77777777" w:rsidR="005404C7" w:rsidRDefault="005404C7" w:rsidP="005404C7">
      <w:pPr>
        <w:numPr>
          <w:ilvl w:val="0"/>
          <w:numId w:val="14"/>
        </w:numPr>
        <w:spacing w:before="120"/>
        <w:jc w:val="both"/>
      </w:pPr>
      <w:r>
        <w:t>Ley de Higiene y Seguridad en el Trabajo 19587 y Decretos 351/79 y 911/96.</w:t>
      </w:r>
    </w:p>
    <w:p w14:paraId="1CBCE2EE" w14:textId="77777777" w:rsidR="005404C7" w:rsidRDefault="005404C7" w:rsidP="005404C7">
      <w:pPr>
        <w:spacing w:before="120"/>
        <w:jc w:val="both"/>
      </w:pPr>
      <w:r>
        <w:t>En la eventualidad de un conflicto entre las normas citadas, o entre las normas y los requerimientos de esta especificación, deberá considerarse la interpretación más exigente. A todos los efectos, las normas citadas se consideran como formando parte del presente Pliego y de conocimiento de la Empresa. Su cumplimiento será exigido por la Inspección de Obra.</w:t>
      </w:r>
    </w:p>
    <w:p w14:paraId="155A89D9" w14:textId="3879177A" w:rsidR="005404C7" w:rsidRPr="008317D5" w:rsidRDefault="005404C7" w:rsidP="005404C7">
      <w:pPr>
        <w:pStyle w:val="Ttulo1"/>
        <w:rPr>
          <w:rFonts w:cs="Arial"/>
          <w:szCs w:val="22"/>
        </w:rPr>
      </w:pPr>
      <w:bookmarkStart w:id="11" w:name="_Toc379128482"/>
      <w:bookmarkStart w:id="12" w:name="_Toc452111814"/>
      <w:bookmarkStart w:id="13" w:name="_Toc474341524"/>
      <w:r w:rsidRPr="00312B70">
        <w:rPr>
          <w:rFonts w:cs="Arial"/>
          <w:sz w:val="24"/>
          <w:szCs w:val="22"/>
        </w:rPr>
        <w:t xml:space="preserve">Artículo </w:t>
      </w:r>
      <w:r w:rsidRPr="00312B70">
        <w:rPr>
          <w:rFonts w:cs="Arial"/>
          <w:sz w:val="24"/>
          <w:szCs w:val="22"/>
          <w:lang w:val="es-ES"/>
        </w:rPr>
        <w:t>4</w:t>
      </w:r>
      <w:r w:rsidRPr="00312B70">
        <w:rPr>
          <w:rFonts w:cs="Arial"/>
          <w:sz w:val="24"/>
          <w:szCs w:val="22"/>
        </w:rPr>
        <w:t>° - Medidas de Seguridad en los Lugares de Trabajo</w:t>
      </w:r>
      <w:bookmarkEnd w:id="11"/>
      <w:bookmarkEnd w:id="12"/>
      <w:bookmarkEnd w:id="13"/>
    </w:p>
    <w:p w14:paraId="4D671074" w14:textId="77777777" w:rsidR="005404C7" w:rsidRPr="00DE0177" w:rsidRDefault="005404C7" w:rsidP="005404C7">
      <w:pPr>
        <w:jc w:val="both"/>
        <w:rPr>
          <w:rFonts w:cs="Arial"/>
        </w:rPr>
      </w:pPr>
    </w:p>
    <w:p w14:paraId="05EF0055" w14:textId="77777777" w:rsidR="005404C7" w:rsidRPr="00DD178C" w:rsidRDefault="005404C7" w:rsidP="005404C7">
      <w:pPr>
        <w:spacing w:after="120"/>
        <w:jc w:val="both"/>
        <w:rPr>
          <w:rFonts w:cs="Arial"/>
          <w:snapToGrid w:val="0"/>
          <w:color w:val="000000"/>
        </w:rPr>
      </w:pPr>
      <w:r w:rsidRPr="00DD178C">
        <w:rPr>
          <w:rFonts w:cs="Arial"/>
          <w:snapToGrid w:val="0"/>
          <w:color w:val="000000"/>
        </w:rPr>
        <w:lastRenderedPageBreak/>
        <w:t xml:space="preserve">Se tomarán las medidas necesarias para prevenir accidentes del personal, obreros o toda otra persona relacionada a la obra y/o terceros, durante la ejecución o como consecuencia de los mismos. No se permitirá dejar zanjas o pozos abiertos fuera del horario de trabajo sin la debida cobertura, a fin de proteger la caída involuntaria de personas. </w:t>
      </w:r>
    </w:p>
    <w:p w14:paraId="3CEC71EE" w14:textId="77777777" w:rsidR="005404C7" w:rsidRDefault="005404C7" w:rsidP="005404C7">
      <w:pPr>
        <w:spacing w:after="120"/>
        <w:jc w:val="both"/>
        <w:rPr>
          <w:rFonts w:cs="Arial"/>
          <w:snapToGrid w:val="0"/>
          <w:color w:val="000000"/>
        </w:rPr>
      </w:pPr>
      <w:r w:rsidRPr="00DD178C">
        <w:rPr>
          <w:rFonts w:cs="Arial"/>
          <w:snapToGrid w:val="0"/>
          <w:color w:val="000000"/>
        </w:rPr>
        <w:t>Se contará con personal responsable de Higiene y Seguridad debidamente matriculado cuya visita deberá ser plasmada en una planilla la cual estará a disposición en el obrador, tanto de la Inspección de obra, como para personal de Seguridad &amp; Higiene SOFSE.</w:t>
      </w:r>
    </w:p>
    <w:p w14:paraId="55DB8203" w14:textId="77777777" w:rsidR="005404C7" w:rsidRPr="004A7901" w:rsidRDefault="005404C7" w:rsidP="005404C7">
      <w:pPr>
        <w:spacing w:after="120"/>
        <w:jc w:val="both"/>
        <w:rPr>
          <w:rFonts w:cs="Arial"/>
          <w:snapToGrid w:val="0"/>
          <w:color w:val="000000"/>
        </w:rPr>
      </w:pPr>
      <w:r w:rsidRPr="004A7901">
        <w:rPr>
          <w:rFonts w:cs="Arial"/>
          <w:snapToGrid w:val="0"/>
          <w:color w:val="000000"/>
        </w:rPr>
        <w:t>Se dispondrá de todos los elementos de protección personal (cascos, botines de seguridad, bandoleras, guantes, etc.) y de señalamiento reglamentario, banderines, farolas, sistemas de comunicación, etc.</w:t>
      </w:r>
    </w:p>
    <w:p w14:paraId="6117A306" w14:textId="77777777" w:rsidR="005404C7" w:rsidRPr="00DD178C" w:rsidRDefault="005404C7" w:rsidP="005404C7">
      <w:pPr>
        <w:spacing w:after="120"/>
        <w:jc w:val="both"/>
        <w:rPr>
          <w:rFonts w:cs="Arial"/>
          <w:snapToGrid w:val="0"/>
          <w:color w:val="000000"/>
        </w:rPr>
      </w:pPr>
      <w:r w:rsidRPr="00DD178C">
        <w:rPr>
          <w:rFonts w:cs="Arial"/>
          <w:snapToGrid w:val="0"/>
          <w:color w:val="000000"/>
        </w:rPr>
        <w:t>Se respetará en todo el ámbito de la obra el RITO (Reglamento Interno Técnico Operativo de F.A.) como así también las Normas Operativas Nº 7 y Nº 16 de Higiene, Seguridad y Medio Ambiente de SOFSE.</w:t>
      </w:r>
    </w:p>
    <w:p w14:paraId="62D619A2" w14:textId="77777777" w:rsidR="005404C7" w:rsidRPr="00DD178C" w:rsidRDefault="005404C7" w:rsidP="005404C7">
      <w:pPr>
        <w:spacing w:after="120"/>
        <w:jc w:val="both"/>
        <w:rPr>
          <w:rFonts w:cs="Arial"/>
          <w:snapToGrid w:val="0"/>
          <w:color w:val="000000"/>
        </w:rPr>
      </w:pPr>
      <w:r w:rsidRPr="00DD178C">
        <w:rPr>
          <w:rFonts w:cs="Arial"/>
          <w:snapToGrid w:val="0"/>
          <w:color w:val="000000"/>
        </w:rPr>
        <w:t>El contratista tiene la obligación de presentar, antes de dar comienzos a los trabajos en la obra, el siguiente listado de documentación referida a la seguridad de la obra, firmada por profesional competente:</w:t>
      </w:r>
    </w:p>
    <w:p w14:paraId="4AA250BD" w14:textId="77777777" w:rsidR="005404C7" w:rsidRPr="00DD178C" w:rsidRDefault="005404C7" w:rsidP="005404C7">
      <w:pPr>
        <w:pStyle w:val="Prrafodelista"/>
        <w:numPr>
          <w:ilvl w:val="0"/>
          <w:numId w:val="15"/>
        </w:numPr>
        <w:spacing w:after="60"/>
        <w:ind w:left="714" w:hanging="357"/>
        <w:jc w:val="both"/>
        <w:rPr>
          <w:rFonts w:cs="Arial"/>
          <w:snapToGrid w:val="0"/>
          <w:color w:val="000000"/>
        </w:rPr>
      </w:pPr>
      <w:r w:rsidRPr="00DD178C">
        <w:rPr>
          <w:rFonts w:cs="Arial"/>
          <w:snapToGrid w:val="0"/>
          <w:color w:val="000000"/>
        </w:rPr>
        <w:t xml:space="preserve">Programa de seguridad según Res. 51/97. Aprobado por ART. </w:t>
      </w:r>
    </w:p>
    <w:p w14:paraId="50004A49" w14:textId="77777777" w:rsidR="005404C7" w:rsidRPr="00DD178C" w:rsidRDefault="005404C7" w:rsidP="005404C7">
      <w:pPr>
        <w:pStyle w:val="Prrafodelista"/>
        <w:numPr>
          <w:ilvl w:val="0"/>
          <w:numId w:val="15"/>
        </w:numPr>
        <w:spacing w:after="60"/>
        <w:ind w:left="714" w:hanging="357"/>
        <w:jc w:val="both"/>
        <w:rPr>
          <w:rFonts w:cs="Arial"/>
          <w:snapToGrid w:val="0"/>
          <w:color w:val="000000"/>
        </w:rPr>
      </w:pPr>
      <w:r w:rsidRPr="00DD178C">
        <w:rPr>
          <w:rFonts w:cs="Arial"/>
          <w:snapToGrid w:val="0"/>
          <w:color w:val="000000"/>
        </w:rPr>
        <w:t xml:space="preserve">Aviso de Inicio de Obra </w:t>
      </w:r>
    </w:p>
    <w:p w14:paraId="362EB460" w14:textId="77777777" w:rsidR="005404C7" w:rsidRPr="00DD178C" w:rsidRDefault="005404C7" w:rsidP="005404C7">
      <w:pPr>
        <w:pStyle w:val="Prrafodelista"/>
        <w:numPr>
          <w:ilvl w:val="0"/>
          <w:numId w:val="15"/>
        </w:numPr>
        <w:spacing w:after="60"/>
        <w:ind w:left="714" w:hanging="357"/>
        <w:jc w:val="both"/>
        <w:rPr>
          <w:rFonts w:cs="Arial"/>
          <w:snapToGrid w:val="0"/>
          <w:color w:val="000000"/>
        </w:rPr>
      </w:pPr>
      <w:r w:rsidRPr="00DD178C">
        <w:rPr>
          <w:rFonts w:cs="Arial"/>
          <w:snapToGrid w:val="0"/>
          <w:color w:val="000000"/>
        </w:rPr>
        <w:t xml:space="preserve">Constancia de capacitación en temas generales de la obra a ejecutar. </w:t>
      </w:r>
    </w:p>
    <w:p w14:paraId="38CAA942" w14:textId="77777777" w:rsidR="005404C7" w:rsidRPr="00DD178C" w:rsidRDefault="005404C7" w:rsidP="005404C7">
      <w:pPr>
        <w:pStyle w:val="Prrafodelista"/>
        <w:numPr>
          <w:ilvl w:val="0"/>
          <w:numId w:val="16"/>
        </w:numPr>
        <w:spacing w:after="120"/>
        <w:jc w:val="both"/>
        <w:rPr>
          <w:rFonts w:cs="Arial"/>
          <w:snapToGrid w:val="0"/>
          <w:color w:val="000000"/>
        </w:rPr>
      </w:pPr>
      <w:r w:rsidRPr="00DD178C">
        <w:rPr>
          <w:rFonts w:cs="Arial"/>
          <w:snapToGrid w:val="0"/>
          <w:color w:val="000000"/>
        </w:rPr>
        <w:t>Constancia de entrega de elementos de protección personal y ropa de trabajo.</w:t>
      </w:r>
    </w:p>
    <w:p w14:paraId="51CC0F69" w14:textId="76FB87EA" w:rsidR="005404C7" w:rsidRPr="00312B70" w:rsidRDefault="005404C7" w:rsidP="005404C7">
      <w:pPr>
        <w:pStyle w:val="Ttulo1"/>
        <w:rPr>
          <w:rFonts w:cs="Arial"/>
          <w:sz w:val="24"/>
          <w:szCs w:val="22"/>
        </w:rPr>
      </w:pPr>
      <w:bookmarkStart w:id="14" w:name="_Toc379128483"/>
      <w:bookmarkStart w:id="15" w:name="_Toc452111815"/>
      <w:bookmarkStart w:id="16" w:name="_Toc474341525"/>
      <w:r w:rsidRPr="00312B70">
        <w:rPr>
          <w:rFonts w:cs="Arial"/>
          <w:sz w:val="24"/>
          <w:szCs w:val="22"/>
        </w:rPr>
        <w:t xml:space="preserve">Artículo </w:t>
      </w:r>
      <w:r w:rsidRPr="00312B70">
        <w:rPr>
          <w:rFonts w:cs="Arial"/>
          <w:sz w:val="24"/>
          <w:szCs w:val="22"/>
          <w:lang w:val="es-ES"/>
        </w:rPr>
        <w:t>5</w:t>
      </w:r>
      <w:r w:rsidRPr="00312B70">
        <w:rPr>
          <w:rFonts w:cs="Arial"/>
          <w:sz w:val="24"/>
          <w:szCs w:val="22"/>
        </w:rPr>
        <w:t>° - Metodología de Trabajo</w:t>
      </w:r>
      <w:bookmarkEnd w:id="14"/>
      <w:bookmarkEnd w:id="15"/>
      <w:bookmarkEnd w:id="16"/>
    </w:p>
    <w:p w14:paraId="1C77FF18" w14:textId="77777777" w:rsidR="005404C7" w:rsidRDefault="005404C7" w:rsidP="005404C7">
      <w:pPr>
        <w:jc w:val="both"/>
        <w:rPr>
          <w:rFonts w:cs="Arial"/>
        </w:rPr>
      </w:pPr>
    </w:p>
    <w:p w14:paraId="42820E4A" w14:textId="77777777" w:rsidR="005404C7" w:rsidRPr="00181A1A" w:rsidRDefault="005404C7" w:rsidP="005404C7">
      <w:pPr>
        <w:spacing w:after="120"/>
        <w:jc w:val="both"/>
        <w:rPr>
          <w:rFonts w:cs="Arial"/>
          <w:color w:val="000000"/>
        </w:rPr>
      </w:pPr>
      <w:r w:rsidRPr="00181A1A">
        <w:rPr>
          <w:rFonts w:cs="Arial"/>
          <w:color w:val="000000"/>
        </w:rPr>
        <w:t xml:space="preserve">En todo momento, se tendrá perfectamente delimitada las áreas de trabajo observando las normas de seguridad hacia el personal y el público. </w:t>
      </w:r>
    </w:p>
    <w:p w14:paraId="126B0D2B" w14:textId="77777777" w:rsidR="005404C7" w:rsidRPr="00181A1A" w:rsidRDefault="005404C7" w:rsidP="005404C7">
      <w:pPr>
        <w:spacing w:after="120"/>
        <w:jc w:val="both"/>
        <w:rPr>
          <w:rFonts w:cs="Arial"/>
          <w:color w:val="000000"/>
        </w:rPr>
      </w:pPr>
      <w:r w:rsidRPr="00181A1A">
        <w:rPr>
          <w:rFonts w:cs="Arial"/>
          <w:color w:val="000000"/>
        </w:rPr>
        <w:t>Se garantizará la continuidad de los servicios ferroviarios, tomándose las precauciones necesarias a fin de asegurar su operatividad.</w:t>
      </w:r>
    </w:p>
    <w:p w14:paraId="2FE4EDC2" w14:textId="77777777" w:rsidR="005404C7" w:rsidRPr="00181A1A" w:rsidRDefault="005404C7" w:rsidP="005404C7">
      <w:pPr>
        <w:jc w:val="both"/>
        <w:rPr>
          <w:rFonts w:cs="Arial"/>
          <w:b/>
          <w:color w:val="000000"/>
        </w:rPr>
      </w:pPr>
    </w:p>
    <w:p w14:paraId="7C81FBB9" w14:textId="725EF636" w:rsidR="005404C7" w:rsidRPr="00181A1A" w:rsidRDefault="005404C7" w:rsidP="005404C7">
      <w:pPr>
        <w:widowControl w:val="0"/>
        <w:spacing w:after="120"/>
        <w:ind w:firstLine="284"/>
        <w:jc w:val="both"/>
        <w:rPr>
          <w:rFonts w:cs="Arial"/>
          <w:b/>
          <w:color w:val="000000"/>
        </w:rPr>
      </w:pPr>
      <w:r>
        <w:rPr>
          <w:rFonts w:cs="Arial"/>
          <w:b/>
          <w:color w:val="000000"/>
        </w:rPr>
        <w:t>5</w:t>
      </w:r>
      <w:r w:rsidRPr="00181A1A">
        <w:rPr>
          <w:rFonts w:cs="Arial"/>
          <w:b/>
          <w:color w:val="000000"/>
        </w:rPr>
        <w:t>.</w:t>
      </w:r>
      <w:r>
        <w:rPr>
          <w:rFonts w:cs="Arial"/>
          <w:b/>
          <w:color w:val="000000"/>
        </w:rPr>
        <w:t>1.</w:t>
      </w:r>
      <w:r w:rsidRPr="00181A1A">
        <w:rPr>
          <w:rFonts w:cs="Arial"/>
          <w:b/>
          <w:color w:val="000000"/>
        </w:rPr>
        <w:t xml:space="preserve"> Dep</w:t>
      </w:r>
      <w:r>
        <w:rPr>
          <w:rFonts w:cs="Arial"/>
          <w:b/>
          <w:color w:val="000000"/>
        </w:rPr>
        <w:t>ó</w:t>
      </w:r>
      <w:r w:rsidRPr="00181A1A">
        <w:rPr>
          <w:rFonts w:cs="Arial"/>
          <w:b/>
          <w:color w:val="000000"/>
        </w:rPr>
        <w:t>sito de materiales, herramientas y equipos</w:t>
      </w:r>
    </w:p>
    <w:p w14:paraId="21A2D6A7" w14:textId="77777777" w:rsidR="005404C7" w:rsidRPr="00181A1A" w:rsidRDefault="005404C7" w:rsidP="005404C7">
      <w:pPr>
        <w:widowControl w:val="0"/>
        <w:spacing w:after="120"/>
        <w:jc w:val="both"/>
        <w:rPr>
          <w:rFonts w:cs="Arial"/>
          <w:color w:val="000000"/>
        </w:rPr>
      </w:pPr>
      <w:r w:rsidRPr="00181A1A">
        <w:rPr>
          <w:rFonts w:cs="Arial"/>
          <w:color w:val="000000"/>
        </w:rPr>
        <w:t>Con el fin de afirmar la seguridad en la circulación y facilitar la vigilancia de los depósitos de materiales, herramientas, etc., en las proximidades de las vías se cumplirá con las prescripciones siguientes:</w:t>
      </w:r>
    </w:p>
    <w:p w14:paraId="7F11949D" w14:textId="77777777" w:rsidR="005404C7" w:rsidRPr="00181A1A" w:rsidRDefault="005404C7" w:rsidP="005404C7">
      <w:pPr>
        <w:widowControl w:val="0"/>
        <w:spacing w:after="120"/>
        <w:jc w:val="both"/>
        <w:rPr>
          <w:rFonts w:cs="Arial"/>
          <w:color w:val="000000"/>
        </w:rPr>
      </w:pPr>
      <w:r w:rsidRPr="00181A1A">
        <w:rPr>
          <w:rFonts w:cs="Arial"/>
          <w:color w:val="000000"/>
        </w:rPr>
        <w:t>Las vías, los andenes</w:t>
      </w:r>
      <w:r>
        <w:rPr>
          <w:rFonts w:cs="Arial"/>
          <w:color w:val="000000"/>
        </w:rPr>
        <w:t>, los accesos</w:t>
      </w:r>
      <w:r w:rsidRPr="00181A1A">
        <w:rPr>
          <w:rFonts w:cs="Arial"/>
          <w:color w:val="000000"/>
        </w:rPr>
        <w:t xml:space="preserve"> y adyacencias deben quedar transitables; los depósitos provisorios de materiales a lo largo de la vía, si no pueden suprimirse, deben librar los gálibos y ser dispuestos de tal manera que librando el mismo no puedan ocasionar daños al personal o a los usuarios, o provocar inconvenientes en la señalización.</w:t>
      </w:r>
    </w:p>
    <w:p w14:paraId="607F43F8" w14:textId="77777777" w:rsidR="005404C7" w:rsidRPr="00181A1A" w:rsidRDefault="005404C7" w:rsidP="005404C7">
      <w:pPr>
        <w:autoSpaceDE w:val="0"/>
        <w:autoSpaceDN w:val="0"/>
        <w:adjustRightInd w:val="0"/>
        <w:ind w:firstLine="426"/>
        <w:jc w:val="both"/>
        <w:rPr>
          <w:rFonts w:cs="Arial"/>
          <w:b/>
          <w:bCs/>
          <w:color w:val="000000"/>
        </w:rPr>
      </w:pPr>
    </w:p>
    <w:p w14:paraId="0D5F6188" w14:textId="024ACF0C" w:rsidR="005404C7" w:rsidRPr="000108FF" w:rsidRDefault="005404C7" w:rsidP="005404C7">
      <w:pPr>
        <w:widowControl w:val="0"/>
        <w:spacing w:after="120"/>
        <w:ind w:firstLine="284"/>
        <w:jc w:val="both"/>
        <w:rPr>
          <w:rFonts w:cs="Arial"/>
          <w:b/>
          <w:color w:val="000000"/>
        </w:rPr>
      </w:pPr>
      <w:r>
        <w:rPr>
          <w:rFonts w:cs="Arial"/>
          <w:b/>
          <w:color w:val="000000"/>
        </w:rPr>
        <w:t>5</w:t>
      </w:r>
      <w:r w:rsidRPr="000108FF">
        <w:rPr>
          <w:rFonts w:cs="Arial"/>
          <w:b/>
          <w:color w:val="000000"/>
        </w:rPr>
        <w:t>.2. Seguridad operativa.</w:t>
      </w:r>
    </w:p>
    <w:p w14:paraId="1F2D491E" w14:textId="77777777" w:rsidR="005404C7" w:rsidRPr="00181A1A" w:rsidRDefault="005404C7" w:rsidP="005404C7">
      <w:pPr>
        <w:autoSpaceDE w:val="0"/>
        <w:autoSpaceDN w:val="0"/>
        <w:adjustRightInd w:val="0"/>
        <w:jc w:val="both"/>
        <w:rPr>
          <w:rFonts w:cs="Arial"/>
          <w:bCs/>
          <w:color w:val="000000"/>
        </w:rPr>
      </w:pPr>
      <w:r w:rsidRPr="00181A1A">
        <w:rPr>
          <w:rFonts w:cs="Arial"/>
          <w:bCs/>
          <w:color w:val="000000"/>
        </w:rPr>
        <w:t xml:space="preserve">El trabajo se ejecutará con el servicio ferroviario funcionando por lo que es necesario lograr un clima de cooperación y entendimiento entre las partes. </w:t>
      </w:r>
      <w:r>
        <w:rPr>
          <w:rFonts w:cs="Arial"/>
          <w:bCs/>
          <w:color w:val="000000"/>
        </w:rPr>
        <w:t>LA</w:t>
      </w:r>
      <w:r w:rsidRPr="00181A1A">
        <w:rPr>
          <w:rFonts w:cs="Arial"/>
          <w:bCs/>
          <w:color w:val="000000"/>
        </w:rPr>
        <w:t xml:space="preserve"> CONTRATISTA tendrá como premisa garantizar la continuidad de los servicios ferroviarios y tomará las precauciones necesarias a fin de asegurar su operatividad. En todo momento, se tendrá perfectamente delimitada las áreas de </w:t>
      </w:r>
      <w:r w:rsidRPr="00181A1A">
        <w:rPr>
          <w:rFonts w:cs="Arial"/>
          <w:bCs/>
          <w:color w:val="000000"/>
        </w:rPr>
        <w:lastRenderedPageBreak/>
        <w:t xml:space="preserve">trabajo observando las normas de seguridad hacia el personal del </w:t>
      </w:r>
      <w:r>
        <w:rPr>
          <w:rFonts w:cs="Arial"/>
          <w:bCs/>
          <w:color w:val="000000"/>
        </w:rPr>
        <w:t>ferrocarril</w:t>
      </w:r>
      <w:r w:rsidRPr="00181A1A">
        <w:rPr>
          <w:rFonts w:cs="Arial"/>
          <w:bCs/>
          <w:color w:val="000000"/>
        </w:rPr>
        <w:t xml:space="preserve"> y el público en general, previendo la libre visibilidad de éstos respecto de la aproximación de los trenes.</w:t>
      </w:r>
    </w:p>
    <w:p w14:paraId="275ACBE8" w14:textId="77777777" w:rsidR="005404C7" w:rsidRPr="00181A1A" w:rsidRDefault="005404C7" w:rsidP="005404C7">
      <w:pPr>
        <w:jc w:val="both"/>
        <w:rPr>
          <w:rFonts w:cs="Arial"/>
          <w:b/>
          <w:color w:val="000000"/>
        </w:rPr>
      </w:pPr>
    </w:p>
    <w:p w14:paraId="614D4C1C" w14:textId="0E9E3023" w:rsidR="005404C7" w:rsidRPr="00181A1A" w:rsidRDefault="005404C7" w:rsidP="005404C7">
      <w:pPr>
        <w:widowControl w:val="0"/>
        <w:spacing w:after="120"/>
        <w:ind w:firstLine="284"/>
        <w:jc w:val="both"/>
        <w:rPr>
          <w:rFonts w:cs="Arial"/>
          <w:b/>
          <w:color w:val="000000"/>
        </w:rPr>
      </w:pPr>
      <w:r>
        <w:rPr>
          <w:rFonts w:cs="Arial"/>
          <w:b/>
          <w:color w:val="000000"/>
        </w:rPr>
        <w:t>5</w:t>
      </w:r>
      <w:r w:rsidRPr="00181A1A">
        <w:rPr>
          <w:rFonts w:cs="Arial"/>
          <w:b/>
          <w:color w:val="000000"/>
        </w:rPr>
        <w:t>.</w:t>
      </w:r>
      <w:r>
        <w:rPr>
          <w:rFonts w:cs="Arial"/>
          <w:b/>
          <w:color w:val="000000"/>
        </w:rPr>
        <w:t>3</w:t>
      </w:r>
      <w:r w:rsidRPr="00181A1A">
        <w:rPr>
          <w:rFonts w:cs="Arial"/>
          <w:b/>
          <w:color w:val="000000"/>
        </w:rPr>
        <w:t>. Alumbrado en los lugares de trabajo</w:t>
      </w:r>
    </w:p>
    <w:p w14:paraId="6D6DBD4A" w14:textId="77777777" w:rsidR="005404C7" w:rsidRPr="00181A1A" w:rsidRDefault="005404C7" w:rsidP="005404C7">
      <w:pPr>
        <w:widowControl w:val="0"/>
        <w:jc w:val="both"/>
        <w:rPr>
          <w:rFonts w:cs="Arial"/>
          <w:color w:val="000000"/>
        </w:rPr>
      </w:pPr>
      <w:r w:rsidRPr="00181A1A">
        <w:rPr>
          <w:rFonts w:cs="Arial"/>
          <w:color w:val="000000"/>
        </w:rPr>
        <w:t>El alumbrado de los lugares de trabajo queda a cargo de</w:t>
      </w:r>
      <w:r>
        <w:rPr>
          <w:rFonts w:cs="Arial"/>
          <w:color w:val="000000"/>
        </w:rPr>
        <w:t xml:space="preserve"> LA </w:t>
      </w:r>
      <w:r w:rsidRPr="00181A1A">
        <w:rPr>
          <w:rFonts w:cs="Arial"/>
          <w:color w:val="000000"/>
        </w:rPr>
        <w:t>CONTRATISTA, ya sea para evitar accidentes en los sitios peligrosos, como para la ejecución de los trabajos nocturnos.</w:t>
      </w:r>
    </w:p>
    <w:p w14:paraId="2603A809" w14:textId="77777777" w:rsidR="005404C7" w:rsidRPr="00181A1A" w:rsidRDefault="005404C7" w:rsidP="005404C7">
      <w:pPr>
        <w:widowControl w:val="0"/>
        <w:ind w:firstLine="708"/>
        <w:jc w:val="both"/>
        <w:rPr>
          <w:rFonts w:cs="Arial"/>
          <w:color w:val="000000"/>
        </w:rPr>
      </w:pPr>
    </w:p>
    <w:p w14:paraId="75522753" w14:textId="2D4271D8" w:rsidR="005404C7" w:rsidRPr="000108FF" w:rsidRDefault="005404C7" w:rsidP="005404C7">
      <w:pPr>
        <w:widowControl w:val="0"/>
        <w:spacing w:after="120"/>
        <w:ind w:firstLine="284"/>
        <w:jc w:val="both"/>
        <w:rPr>
          <w:rFonts w:cs="Arial"/>
          <w:b/>
          <w:color w:val="000000"/>
        </w:rPr>
      </w:pPr>
      <w:r>
        <w:rPr>
          <w:rFonts w:cs="Arial"/>
          <w:b/>
          <w:color w:val="000000"/>
        </w:rPr>
        <w:t>5</w:t>
      </w:r>
      <w:r w:rsidRPr="000108FF">
        <w:rPr>
          <w:rFonts w:cs="Arial"/>
          <w:b/>
          <w:color w:val="000000"/>
        </w:rPr>
        <w:t xml:space="preserve">.4. Limpieza, extracciones y remociones. </w:t>
      </w:r>
    </w:p>
    <w:p w14:paraId="6BBB94FC" w14:textId="77777777" w:rsidR="005404C7" w:rsidRPr="00181A1A" w:rsidRDefault="005404C7" w:rsidP="005404C7">
      <w:pPr>
        <w:autoSpaceDE w:val="0"/>
        <w:autoSpaceDN w:val="0"/>
        <w:adjustRightInd w:val="0"/>
        <w:spacing w:after="120"/>
        <w:jc w:val="both"/>
        <w:rPr>
          <w:rFonts w:cs="Arial"/>
          <w:bCs/>
          <w:color w:val="000000"/>
        </w:rPr>
      </w:pPr>
      <w:r>
        <w:rPr>
          <w:rFonts w:cs="Arial"/>
          <w:bCs/>
          <w:color w:val="000000"/>
        </w:rPr>
        <w:t>LA</w:t>
      </w:r>
      <w:r w:rsidRPr="00181A1A">
        <w:rPr>
          <w:rFonts w:cs="Arial"/>
          <w:bCs/>
          <w:color w:val="000000"/>
        </w:rPr>
        <w:t xml:space="preserve"> CONTRATISTA limpiará y vallará la zona donde se ejecutarán las tareas de acuerdo a instrucciones de la Inspección</w:t>
      </w:r>
      <w:r>
        <w:rPr>
          <w:rFonts w:cs="Arial"/>
          <w:bCs/>
          <w:color w:val="000000"/>
        </w:rPr>
        <w:t xml:space="preserve"> de Obra</w:t>
      </w:r>
      <w:r w:rsidRPr="00181A1A">
        <w:rPr>
          <w:rFonts w:cs="Arial"/>
          <w:bCs/>
          <w:color w:val="000000"/>
        </w:rPr>
        <w:t>.</w:t>
      </w:r>
    </w:p>
    <w:p w14:paraId="164F6EE0" w14:textId="77777777" w:rsidR="005404C7" w:rsidRPr="00181A1A" w:rsidRDefault="005404C7" w:rsidP="005404C7">
      <w:pPr>
        <w:autoSpaceDE w:val="0"/>
        <w:autoSpaceDN w:val="0"/>
        <w:adjustRightInd w:val="0"/>
        <w:spacing w:after="120"/>
        <w:jc w:val="both"/>
        <w:rPr>
          <w:rFonts w:cs="Arial"/>
          <w:bCs/>
          <w:color w:val="000000"/>
        </w:rPr>
      </w:pPr>
      <w:r w:rsidRPr="00181A1A">
        <w:rPr>
          <w:rFonts w:cs="Arial"/>
          <w:bCs/>
          <w:color w:val="000000"/>
        </w:rPr>
        <w:t>Los materiales producidos de interés para SOF</w:t>
      </w:r>
      <w:r>
        <w:rPr>
          <w:rFonts w:cs="Arial"/>
          <w:bCs/>
          <w:color w:val="000000"/>
        </w:rPr>
        <w:t xml:space="preserve"> </w:t>
      </w:r>
      <w:r w:rsidRPr="00181A1A">
        <w:rPr>
          <w:rFonts w:cs="Arial"/>
          <w:bCs/>
          <w:color w:val="000000"/>
        </w:rPr>
        <w:t>S</w:t>
      </w:r>
      <w:r>
        <w:rPr>
          <w:rFonts w:cs="Arial"/>
          <w:bCs/>
          <w:color w:val="000000"/>
        </w:rPr>
        <w:t>.</w:t>
      </w:r>
      <w:r w:rsidRPr="00181A1A">
        <w:rPr>
          <w:rFonts w:cs="Arial"/>
          <w:bCs/>
          <w:color w:val="000000"/>
        </w:rPr>
        <w:t>E</w:t>
      </w:r>
      <w:r>
        <w:rPr>
          <w:rFonts w:cs="Arial"/>
          <w:bCs/>
          <w:color w:val="000000"/>
        </w:rPr>
        <w:t>.</w:t>
      </w:r>
      <w:r w:rsidRPr="00181A1A">
        <w:rPr>
          <w:rFonts w:cs="Arial"/>
          <w:bCs/>
          <w:color w:val="000000"/>
        </w:rPr>
        <w:t xml:space="preserve"> serán indicados por la Inspección, transportados y depositados a costo de</w:t>
      </w:r>
      <w:r>
        <w:rPr>
          <w:rFonts w:cs="Arial"/>
          <w:bCs/>
          <w:color w:val="000000"/>
        </w:rPr>
        <w:t xml:space="preserve"> LA</w:t>
      </w:r>
      <w:r w:rsidRPr="00181A1A">
        <w:rPr>
          <w:rFonts w:cs="Arial"/>
          <w:bCs/>
          <w:color w:val="000000"/>
        </w:rPr>
        <w:t xml:space="preserve"> CONTRATISTA en el </w:t>
      </w:r>
      <w:r>
        <w:rPr>
          <w:rFonts w:cs="Arial"/>
          <w:bCs/>
          <w:color w:val="000000"/>
        </w:rPr>
        <w:t>lugar indicado oportunamente</w:t>
      </w:r>
      <w:r w:rsidRPr="00181A1A">
        <w:rPr>
          <w:rFonts w:cs="Arial"/>
          <w:bCs/>
          <w:color w:val="000000"/>
        </w:rPr>
        <w:t>.</w:t>
      </w:r>
    </w:p>
    <w:p w14:paraId="005D4D70" w14:textId="77777777" w:rsidR="005404C7" w:rsidRPr="00181A1A" w:rsidRDefault="005404C7" w:rsidP="005404C7">
      <w:pPr>
        <w:autoSpaceDE w:val="0"/>
        <w:autoSpaceDN w:val="0"/>
        <w:adjustRightInd w:val="0"/>
        <w:spacing w:after="120"/>
        <w:jc w:val="both"/>
        <w:rPr>
          <w:rFonts w:cs="Arial"/>
          <w:bCs/>
          <w:color w:val="000000"/>
        </w:rPr>
      </w:pPr>
      <w:r w:rsidRPr="00181A1A">
        <w:rPr>
          <w:rFonts w:cs="Arial"/>
          <w:bCs/>
          <w:color w:val="000000"/>
        </w:rPr>
        <w:t>El producido, que no sea de interés para SOF</w:t>
      </w:r>
      <w:r>
        <w:rPr>
          <w:rFonts w:cs="Arial"/>
          <w:bCs/>
          <w:color w:val="000000"/>
        </w:rPr>
        <w:t xml:space="preserve"> </w:t>
      </w:r>
      <w:r w:rsidRPr="00181A1A">
        <w:rPr>
          <w:rFonts w:cs="Arial"/>
          <w:bCs/>
          <w:color w:val="000000"/>
        </w:rPr>
        <w:t>S</w:t>
      </w:r>
      <w:r>
        <w:rPr>
          <w:rFonts w:cs="Arial"/>
          <w:bCs/>
          <w:color w:val="000000"/>
        </w:rPr>
        <w:t>.</w:t>
      </w:r>
      <w:r w:rsidRPr="00181A1A">
        <w:rPr>
          <w:rFonts w:cs="Arial"/>
          <w:bCs/>
          <w:color w:val="000000"/>
        </w:rPr>
        <w:t>E</w:t>
      </w:r>
      <w:r>
        <w:rPr>
          <w:rFonts w:cs="Arial"/>
          <w:bCs/>
          <w:color w:val="000000"/>
        </w:rPr>
        <w:t>.</w:t>
      </w:r>
      <w:r w:rsidRPr="00181A1A">
        <w:rPr>
          <w:rFonts w:cs="Arial"/>
          <w:bCs/>
          <w:color w:val="000000"/>
        </w:rPr>
        <w:t xml:space="preserve">, será retirado por </w:t>
      </w:r>
      <w:r>
        <w:rPr>
          <w:rFonts w:cs="Arial"/>
          <w:bCs/>
          <w:color w:val="000000"/>
        </w:rPr>
        <w:t>LA</w:t>
      </w:r>
      <w:r w:rsidRPr="00181A1A">
        <w:rPr>
          <w:rFonts w:cs="Arial"/>
          <w:bCs/>
          <w:color w:val="000000"/>
        </w:rPr>
        <w:t xml:space="preserve"> CONTRATISTA fuera de la Obra y de los límites del F.C. a su exclusivo costo y de acuerdo a las normativas vigentes, sin que ello ocasione daños o perjuicios a terceros.</w:t>
      </w:r>
    </w:p>
    <w:p w14:paraId="16706ECC" w14:textId="77777777" w:rsidR="005404C7" w:rsidRPr="00181A1A" w:rsidRDefault="005404C7" w:rsidP="005404C7">
      <w:pPr>
        <w:autoSpaceDE w:val="0"/>
        <w:autoSpaceDN w:val="0"/>
        <w:adjustRightInd w:val="0"/>
        <w:jc w:val="both"/>
        <w:rPr>
          <w:rFonts w:cs="Arial"/>
          <w:bCs/>
          <w:color w:val="000000"/>
        </w:rPr>
      </w:pPr>
    </w:p>
    <w:p w14:paraId="725748EC" w14:textId="171D117C" w:rsidR="005404C7" w:rsidRPr="000108FF" w:rsidRDefault="005404C7" w:rsidP="005404C7">
      <w:pPr>
        <w:widowControl w:val="0"/>
        <w:spacing w:after="120"/>
        <w:ind w:firstLine="284"/>
        <w:jc w:val="both"/>
        <w:rPr>
          <w:rFonts w:cs="Arial"/>
          <w:b/>
          <w:color w:val="000000"/>
        </w:rPr>
      </w:pPr>
      <w:r>
        <w:rPr>
          <w:rFonts w:cs="Arial"/>
          <w:b/>
          <w:color w:val="000000"/>
        </w:rPr>
        <w:t>5</w:t>
      </w:r>
      <w:r w:rsidRPr="000108FF">
        <w:rPr>
          <w:rFonts w:cs="Arial"/>
          <w:b/>
          <w:color w:val="000000"/>
        </w:rPr>
        <w:t>.5. Materiales.</w:t>
      </w:r>
    </w:p>
    <w:p w14:paraId="19957284" w14:textId="77777777" w:rsidR="005404C7" w:rsidRPr="00181A1A" w:rsidRDefault="005404C7" w:rsidP="005404C7">
      <w:pPr>
        <w:autoSpaceDE w:val="0"/>
        <w:autoSpaceDN w:val="0"/>
        <w:adjustRightInd w:val="0"/>
        <w:spacing w:after="120"/>
        <w:jc w:val="both"/>
        <w:rPr>
          <w:rFonts w:cs="Arial"/>
          <w:bCs/>
          <w:color w:val="000000"/>
        </w:rPr>
      </w:pPr>
      <w:r w:rsidRPr="00181A1A">
        <w:rPr>
          <w:rFonts w:cs="Arial"/>
          <w:bCs/>
          <w:color w:val="000000"/>
        </w:rPr>
        <w:t>Los materiales a emplear en la ejecución de la Obra cumplirán con las normas I.R.A.M. correspondientes y serán, en todos los casos, de la mejor calidad dentro de su respectiva clase y de marca reconocida.</w:t>
      </w:r>
      <w:r>
        <w:rPr>
          <w:rFonts w:cs="Arial"/>
          <w:bCs/>
          <w:color w:val="000000"/>
        </w:rPr>
        <w:t xml:space="preserve"> LA CONTRATISTA pondrá a consideración de la Inspección de Obra, para su aprobación, las marcas y modelos de la totalidad de los materiales a emplear en la presente obra.</w:t>
      </w:r>
    </w:p>
    <w:p w14:paraId="1556E37C" w14:textId="77777777" w:rsidR="005404C7" w:rsidRPr="00181A1A" w:rsidRDefault="005404C7" w:rsidP="005404C7">
      <w:pPr>
        <w:autoSpaceDE w:val="0"/>
        <w:autoSpaceDN w:val="0"/>
        <w:adjustRightInd w:val="0"/>
        <w:spacing w:after="120"/>
        <w:jc w:val="both"/>
        <w:rPr>
          <w:rFonts w:cs="Arial"/>
          <w:bCs/>
          <w:color w:val="000000"/>
        </w:rPr>
      </w:pPr>
      <w:r>
        <w:rPr>
          <w:rFonts w:cs="Arial"/>
          <w:bCs/>
          <w:color w:val="000000"/>
        </w:rPr>
        <w:t>LA</w:t>
      </w:r>
      <w:r w:rsidRPr="00181A1A">
        <w:rPr>
          <w:rFonts w:cs="Arial"/>
          <w:bCs/>
          <w:color w:val="000000"/>
        </w:rPr>
        <w:t xml:space="preserve"> CONTRATISTA deberá acopiar en obrador todos los materiales necesarios para los trabajos diarios programados.</w:t>
      </w:r>
    </w:p>
    <w:p w14:paraId="4161C1FF" w14:textId="77777777" w:rsidR="005404C7" w:rsidRDefault="005404C7" w:rsidP="005404C7">
      <w:pPr>
        <w:autoSpaceDE w:val="0"/>
        <w:autoSpaceDN w:val="0"/>
        <w:adjustRightInd w:val="0"/>
        <w:ind w:firstLine="426"/>
        <w:jc w:val="both"/>
        <w:rPr>
          <w:rFonts w:cs="Arial"/>
          <w:b/>
          <w:bCs/>
          <w:color w:val="000000"/>
        </w:rPr>
      </w:pPr>
    </w:p>
    <w:p w14:paraId="5E5C2515" w14:textId="670E6A83" w:rsidR="005404C7" w:rsidRPr="00181A1A" w:rsidRDefault="005404C7" w:rsidP="005404C7">
      <w:pPr>
        <w:widowControl w:val="0"/>
        <w:spacing w:after="120"/>
        <w:ind w:firstLine="284"/>
        <w:jc w:val="both"/>
        <w:rPr>
          <w:rFonts w:cs="Arial"/>
          <w:b/>
          <w:bCs/>
          <w:color w:val="000000"/>
        </w:rPr>
      </w:pPr>
      <w:r>
        <w:rPr>
          <w:rFonts w:cs="Arial"/>
          <w:b/>
          <w:color w:val="000000"/>
        </w:rPr>
        <w:t>5</w:t>
      </w:r>
      <w:r w:rsidRPr="000108FF">
        <w:rPr>
          <w:rFonts w:cs="Arial"/>
          <w:b/>
          <w:color w:val="000000"/>
        </w:rPr>
        <w:t>.6. Equipos, máquinas, herramientas.</w:t>
      </w:r>
      <w:r w:rsidRPr="00181A1A">
        <w:rPr>
          <w:rFonts w:cs="Arial"/>
          <w:b/>
          <w:bCs/>
          <w:color w:val="000000"/>
        </w:rPr>
        <w:tab/>
      </w:r>
    </w:p>
    <w:p w14:paraId="1007817B" w14:textId="77777777" w:rsidR="005404C7" w:rsidRPr="00181A1A" w:rsidRDefault="005404C7" w:rsidP="005404C7">
      <w:pPr>
        <w:autoSpaceDE w:val="0"/>
        <w:autoSpaceDN w:val="0"/>
        <w:adjustRightInd w:val="0"/>
        <w:jc w:val="both"/>
        <w:rPr>
          <w:rFonts w:cs="Arial"/>
          <w:bCs/>
          <w:color w:val="000000"/>
        </w:rPr>
      </w:pPr>
      <w:r w:rsidRPr="00181A1A">
        <w:rPr>
          <w:rFonts w:cs="Arial"/>
          <w:bCs/>
          <w:color w:val="000000"/>
        </w:rPr>
        <w:t>Los equipos, máquinas y herramientas requeridas para el manipuleo de los materiales, y para ejecutar todos los trabajos necesarios para la obra, deberán reunir las características que aseguren la obtención de la calidad exigida y realizar las operaciones en condiciones de seguridad para la obra y el personal afectado.</w:t>
      </w:r>
    </w:p>
    <w:p w14:paraId="0AFEFFEA" w14:textId="77777777" w:rsidR="005404C7" w:rsidRPr="00181A1A" w:rsidRDefault="005404C7" w:rsidP="005404C7">
      <w:pPr>
        <w:autoSpaceDE w:val="0"/>
        <w:autoSpaceDN w:val="0"/>
        <w:adjustRightInd w:val="0"/>
        <w:jc w:val="both"/>
        <w:rPr>
          <w:rFonts w:cs="Arial"/>
          <w:bCs/>
          <w:color w:val="000000"/>
        </w:rPr>
      </w:pPr>
    </w:p>
    <w:p w14:paraId="73AC5845" w14:textId="6CF0146F" w:rsidR="005404C7" w:rsidRPr="000108FF" w:rsidRDefault="005404C7" w:rsidP="005404C7">
      <w:pPr>
        <w:widowControl w:val="0"/>
        <w:spacing w:after="120"/>
        <w:ind w:firstLine="284"/>
        <w:jc w:val="both"/>
        <w:rPr>
          <w:rFonts w:cs="Arial"/>
          <w:b/>
          <w:color w:val="000000"/>
        </w:rPr>
      </w:pPr>
      <w:r>
        <w:rPr>
          <w:rFonts w:cs="Arial"/>
          <w:b/>
          <w:color w:val="000000"/>
        </w:rPr>
        <w:t>5</w:t>
      </w:r>
      <w:r w:rsidRPr="00181A1A">
        <w:rPr>
          <w:rFonts w:cs="Arial"/>
          <w:b/>
          <w:color w:val="000000"/>
        </w:rPr>
        <w:t>.</w:t>
      </w:r>
      <w:r>
        <w:rPr>
          <w:rFonts w:cs="Arial"/>
          <w:b/>
          <w:color w:val="000000"/>
        </w:rPr>
        <w:t>7</w:t>
      </w:r>
      <w:r w:rsidRPr="00181A1A">
        <w:rPr>
          <w:rFonts w:cs="Arial"/>
          <w:b/>
          <w:color w:val="000000"/>
        </w:rPr>
        <w:t xml:space="preserve">. Cerco, vallado, protecciones, pasarelas públicas, señalizaciones, </w:t>
      </w:r>
      <w:r>
        <w:rPr>
          <w:rFonts w:cs="Arial"/>
          <w:b/>
          <w:color w:val="000000"/>
        </w:rPr>
        <w:t xml:space="preserve">desvíos, sistema de información a usuarios, </w:t>
      </w:r>
      <w:r w:rsidRPr="00181A1A">
        <w:rPr>
          <w:rFonts w:cs="Arial"/>
          <w:b/>
          <w:color w:val="000000"/>
        </w:rPr>
        <w:t>etc.</w:t>
      </w:r>
    </w:p>
    <w:p w14:paraId="35C34BF9" w14:textId="77777777" w:rsidR="005404C7" w:rsidRDefault="005404C7" w:rsidP="005404C7">
      <w:pPr>
        <w:spacing w:after="120"/>
        <w:jc w:val="both"/>
        <w:rPr>
          <w:rFonts w:cs="Arial"/>
          <w:color w:val="000000"/>
        </w:rPr>
      </w:pPr>
      <w:r w:rsidRPr="00D162F5">
        <w:rPr>
          <w:rFonts w:cs="Arial"/>
          <w:color w:val="000000"/>
        </w:rPr>
        <w:t xml:space="preserve">A los fines de </w:t>
      </w:r>
      <w:r w:rsidRPr="00D162F5">
        <w:t xml:space="preserve">delimitar la zona de obras e impedir el ingreso de toda persona ajena a la misma y </w:t>
      </w:r>
      <w:r w:rsidRPr="00D162F5">
        <w:rPr>
          <w:rFonts w:cs="Arial"/>
          <w:color w:val="000000"/>
        </w:rPr>
        <w:t>garantizar la operatividad ferroviaria se colocarán cercos, vallados, protecciones, pasarelas para el usuario y las señalizaciones necesarias, serán diseñadas para su rápida remoción en el caso de trabajos que se realicen en diferentes sectores y afecten la se</w:t>
      </w:r>
      <w:r>
        <w:rPr>
          <w:rFonts w:cs="Arial"/>
          <w:color w:val="000000"/>
        </w:rPr>
        <w:t>guridad de las personas.</w:t>
      </w:r>
    </w:p>
    <w:p w14:paraId="20466181" w14:textId="77777777" w:rsidR="005404C7" w:rsidRDefault="005404C7" w:rsidP="005404C7">
      <w:pPr>
        <w:spacing w:after="120"/>
        <w:jc w:val="both"/>
        <w:rPr>
          <w:rFonts w:cs="Arial"/>
          <w:color w:val="000000"/>
        </w:rPr>
      </w:pPr>
      <w:r>
        <w:t xml:space="preserve">Los cercos serán metálicos de chapa con nervaduras longitudinales, conformando una altura no menor a 2,50m.  Contarán con </w:t>
      </w:r>
      <w:proofErr w:type="spellStart"/>
      <w:r>
        <w:t>parantes</w:t>
      </w:r>
      <w:proofErr w:type="spellEnd"/>
      <w:r>
        <w:t xml:space="preserve"> intermedios cada 3m como refuerzo y con portones metálicos de acceso para el personal afectado a la obra. Será rechazado todo cerco que no guarde las normas de seguridad para el trabajo, o que presente montajes desprolijos o defectuosos, y todo otro vicio incompatible al sólo juicio de la Inspección de Obra.</w:t>
      </w:r>
    </w:p>
    <w:p w14:paraId="471767BB" w14:textId="77777777" w:rsidR="005404C7" w:rsidRDefault="005404C7" w:rsidP="005404C7">
      <w:pPr>
        <w:spacing w:after="120"/>
        <w:jc w:val="both"/>
      </w:pPr>
      <w:r>
        <w:lastRenderedPageBreak/>
        <w:t>La Contratista deberá proveer, instalar, mantener y retirar oportunamente todos los carteles que resulten necesarios para anunciar las obras en ejecución. Los carteles de anuncio de obra se emplazarán en cada una de las vías de acceso ferroviarias, viales o peatonales a la zona de obra con la anticipación y dimensiones que resulten necesarias para su correcta visualización.</w:t>
      </w:r>
    </w:p>
    <w:p w14:paraId="5CCA8B7C" w14:textId="47268484" w:rsidR="005404C7" w:rsidRPr="005404C7" w:rsidRDefault="005404C7" w:rsidP="005404C7">
      <w:pPr>
        <w:spacing w:after="120"/>
        <w:jc w:val="both"/>
        <w:rPr>
          <w:rFonts w:cs="Arial"/>
          <w:color w:val="000000"/>
        </w:rPr>
      </w:pPr>
      <w:r>
        <w:t>Los textos, colores y tipografías de los carteles de anuncio de obra serán aprobados por la Inspección de Obra. La sujeción de los carteles será la apropiada, pudiendo exigir la Inspección de Obra medidas de sujeción adicionales. Cuando la circulación nocturna lo amerite, la Inspección de Obra podrá ordenar la iluminación de los carteles, la que correrá por cuenta de la Contratista.</w:t>
      </w:r>
    </w:p>
    <w:p w14:paraId="6C70EC9E" w14:textId="09637259" w:rsidR="00131B69" w:rsidRPr="00312B70" w:rsidRDefault="005404C7" w:rsidP="00131B69">
      <w:pPr>
        <w:pStyle w:val="Ttulo1"/>
        <w:rPr>
          <w:rFonts w:cs="Arial"/>
          <w:sz w:val="24"/>
          <w:szCs w:val="22"/>
        </w:rPr>
      </w:pPr>
      <w:bookmarkStart w:id="17" w:name="_Toc474341526"/>
      <w:r w:rsidRPr="00312B70">
        <w:rPr>
          <w:rFonts w:cs="Arial"/>
          <w:sz w:val="24"/>
          <w:szCs w:val="22"/>
        </w:rPr>
        <w:t xml:space="preserve">Artículo 6° - </w:t>
      </w:r>
      <w:r w:rsidR="00131B69" w:rsidRPr="00312B70">
        <w:rPr>
          <w:rFonts w:cs="Arial"/>
          <w:sz w:val="24"/>
          <w:szCs w:val="22"/>
        </w:rPr>
        <w:t>Horario de Trabajo</w:t>
      </w:r>
      <w:bookmarkEnd w:id="17"/>
    </w:p>
    <w:p w14:paraId="43324DA7" w14:textId="77777777" w:rsidR="00131B69" w:rsidRDefault="00131B69" w:rsidP="00131B69">
      <w:pPr>
        <w:jc w:val="both"/>
        <w:rPr>
          <w:rFonts w:cs="Arial"/>
          <w:color w:val="00FF00"/>
        </w:rPr>
      </w:pPr>
    </w:p>
    <w:p w14:paraId="7BD9DB01" w14:textId="77777777" w:rsidR="00131B69" w:rsidRDefault="00131B69" w:rsidP="00131B69">
      <w:pPr>
        <w:autoSpaceDE w:val="0"/>
        <w:autoSpaceDN w:val="0"/>
        <w:spacing w:after="120"/>
        <w:jc w:val="both"/>
        <w:rPr>
          <w:rFonts w:cs="Arial"/>
        </w:rPr>
      </w:pPr>
      <w:r w:rsidRPr="00AF263D">
        <w:rPr>
          <w:rFonts w:cs="Arial"/>
        </w:rPr>
        <w:t>Las distintas tareas se ejecutarán en horario diurno o nocturno de lunes a viernes y también en ventanas programadas de fin de semana, coordinadas previamente con la inspección de SOFSE. Si por alguna circunstancia especial debiera invadirse el gálibo ferroviario, se coordinará con la Inspección de Obra con la antelación suficiente, a fin de realizar el trabajo bajo las modalidades operativas (precauciones de vía, ventanas de trabajo, etc.) que garanticen la seguridad.</w:t>
      </w:r>
    </w:p>
    <w:p w14:paraId="6FB39F4F" w14:textId="77777777" w:rsidR="00131B69" w:rsidRPr="00AF263D" w:rsidRDefault="00131B69" w:rsidP="00131B69">
      <w:pPr>
        <w:autoSpaceDE w:val="0"/>
        <w:autoSpaceDN w:val="0"/>
        <w:spacing w:after="120"/>
        <w:jc w:val="both"/>
        <w:rPr>
          <w:rFonts w:cs="Arial"/>
        </w:rPr>
      </w:pPr>
      <w:r>
        <w:rPr>
          <w:rFonts w:cs="Arial"/>
        </w:rPr>
        <w:t>Los trabajos que impliquen invasión de gálibo o interfieran con la normal operación del servicio deberán realizarse en horario nocturno o fines de semana.</w:t>
      </w:r>
    </w:p>
    <w:p w14:paraId="58F393E8" w14:textId="77777777" w:rsidR="00131B69" w:rsidRPr="00AF263D" w:rsidRDefault="00131B69" w:rsidP="00131B69">
      <w:pPr>
        <w:autoSpaceDE w:val="0"/>
        <w:autoSpaceDN w:val="0"/>
        <w:spacing w:after="120"/>
        <w:jc w:val="both"/>
        <w:rPr>
          <w:rFonts w:cs="Arial"/>
        </w:rPr>
      </w:pPr>
      <w:r w:rsidRPr="00AF263D">
        <w:rPr>
          <w:rFonts w:cs="Arial"/>
        </w:rPr>
        <w:t>Para la ejecución de trabajos en zona de vía valen todas las consideraciones que al respecto están indicadas en el RITO (Reglamento Interno Técnico Operativo de F.A.) como así también las Normas Operativas Nº 7 y Nº 16 de Higie</w:t>
      </w:r>
      <w:r>
        <w:rPr>
          <w:rFonts w:cs="Arial"/>
        </w:rPr>
        <w:t>ne, Seguridad y Medio Ambiente.</w:t>
      </w:r>
    </w:p>
    <w:p w14:paraId="137E0F04" w14:textId="184C8B06" w:rsidR="00722E4E" w:rsidRPr="00312B70" w:rsidRDefault="005404C7" w:rsidP="00722E4E">
      <w:pPr>
        <w:pStyle w:val="Ttulo1"/>
        <w:rPr>
          <w:rFonts w:cs="Arial"/>
          <w:sz w:val="24"/>
          <w:szCs w:val="24"/>
        </w:rPr>
      </w:pPr>
      <w:bookmarkStart w:id="18" w:name="_Toc474341527"/>
      <w:r w:rsidRPr="00312B70">
        <w:rPr>
          <w:rFonts w:cs="Arial"/>
          <w:sz w:val="24"/>
          <w:szCs w:val="24"/>
        </w:rPr>
        <w:t>Artículo 7</w:t>
      </w:r>
      <w:r w:rsidR="00722E4E" w:rsidRPr="00312B70">
        <w:rPr>
          <w:rFonts w:cs="Arial"/>
          <w:sz w:val="24"/>
          <w:szCs w:val="24"/>
        </w:rPr>
        <w:t>°. - Medición y Certificación</w:t>
      </w:r>
      <w:bookmarkEnd w:id="18"/>
    </w:p>
    <w:p w14:paraId="6612B6DC" w14:textId="77777777" w:rsidR="00722E4E" w:rsidRDefault="00722E4E" w:rsidP="00722E4E">
      <w:pPr>
        <w:jc w:val="both"/>
        <w:rPr>
          <w:rFonts w:cs="Arial"/>
        </w:rPr>
      </w:pPr>
    </w:p>
    <w:p w14:paraId="76FE0EC7" w14:textId="77777777" w:rsidR="00722E4E" w:rsidRPr="0057569F" w:rsidRDefault="00722E4E" w:rsidP="00722E4E">
      <w:pPr>
        <w:autoSpaceDE w:val="0"/>
        <w:autoSpaceDN w:val="0"/>
        <w:adjustRightInd w:val="0"/>
        <w:jc w:val="both"/>
        <w:rPr>
          <w:rFonts w:cs="Arial"/>
          <w:bCs/>
          <w:color w:val="000000"/>
        </w:rPr>
      </w:pPr>
      <w:r w:rsidRPr="0057569F">
        <w:rPr>
          <w:rFonts w:cs="Arial"/>
          <w:bCs/>
          <w:color w:val="000000"/>
        </w:rPr>
        <w:t>Mensualmente se confeccionará el Certificado de Avance de Obra por quintuplicado, de acuerdo al trabajo realizado y en base al Acta de Medición, donde constará la cantidad de trabajo ejecutado. Dicho documento se compondrá de la siguiente información:</w:t>
      </w:r>
    </w:p>
    <w:p w14:paraId="0B89E7F9" w14:textId="77777777" w:rsidR="00722E4E" w:rsidRPr="0057569F" w:rsidRDefault="00722E4E" w:rsidP="00722E4E">
      <w:pPr>
        <w:autoSpaceDE w:val="0"/>
        <w:autoSpaceDN w:val="0"/>
        <w:adjustRightInd w:val="0"/>
        <w:jc w:val="both"/>
        <w:rPr>
          <w:rFonts w:cs="Arial"/>
          <w:bCs/>
          <w:color w:val="000000"/>
        </w:rPr>
      </w:pPr>
    </w:p>
    <w:p w14:paraId="449502B7" w14:textId="77777777" w:rsidR="00722E4E" w:rsidRPr="0057569F" w:rsidRDefault="00722E4E" w:rsidP="00722E4E">
      <w:pPr>
        <w:pStyle w:val="Default"/>
        <w:numPr>
          <w:ilvl w:val="0"/>
          <w:numId w:val="8"/>
        </w:numPr>
        <w:spacing w:after="120"/>
        <w:ind w:left="714" w:hanging="357"/>
        <w:jc w:val="both"/>
        <w:rPr>
          <w:sz w:val="22"/>
          <w:szCs w:val="22"/>
        </w:rPr>
      </w:pPr>
      <w:r w:rsidRPr="0057569F">
        <w:rPr>
          <w:b/>
          <w:bCs/>
          <w:sz w:val="22"/>
          <w:szCs w:val="22"/>
        </w:rPr>
        <w:t>Planilla Certificado</w:t>
      </w:r>
      <w:r w:rsidRPr="0057569F">
        <w:rPr>
          <w:bCs/>
          <w:sz w:val="22"/>
          <w:szCs w:val="22"/>
        </w:rPr>
        <w:t xml:space="preserve">: </w:t>
      </w:r>
      <w:r w:rsidRPr="0057569F">
        <w:rPr>
          <w:sz w:val="22"/>
          <w:szCs w:val="22"/>
        </w:rPr>
        <w:t>se dividirá por ítems de cada trabajo, transcribiendo y numerando los ítems que figuran en la Planilla de Cotización de la oferta; ésta indicara el avance porcentual y el avance en pesos para cada uno de los ítems, de acuerdo a la cantidad de trabajo ejecutado.</w:t>
      </w:r>
    </w:p>
    <w:p w14:paraId="2395F65B" w14:textId="77777777" w:rsidR="00722E4E" w:rsidRPr="0057569F" w:rsidRDefault="00722E4E" w:rsidP="00722E4E">
      <w:pPr>
        <w:pStyle w:val="Default"/>
        <w:numPr>
          <w:ilvl w:val="0"/>
          <w:numId w:val="8"/>
        </w:numPr>
        <w:spacing w:after="120"/>
        <w:ind w:left="714" w:hanging="357"/>
        <w:jc w:val="both"/>
        <w:rPr>
          <w:sz w:val="22"/>
          <w:szCs w:val="22"/>
        </w:rPr>
      </w:pPr>
      <w:r w:rsidRPr="0057569F">
        <w:rPr>
          <w:b/>
          <w:bCs/>
          <w:sz w:val="22"/>
          <w:szCs w:val="22"/>
        </w:rPr>
        <w:t>Acta de medición</w:t>
      </w:r>
      <w:r w:rsidRPr="0057569F">
        <w:rPr>
          <w:bCs/>
          <w:sz w:val="22"/>
          <w:szCs w:val="22"/>
        </w:rPr>
        <w:t>:</w:t>
      </w:r>
      <w:r w:rsidRPr="0057569F">
        <w:rPr>
          <w:sz w:val="22"/>
          <w:szCs w:val="22"/>
        </w:rPr>
        <w:t xml:space="preserve"> se dividirá por ítems de cada trabajo, transcribiendo y numerando los ítems que figuran en la planilla de cómputo y presupuesto de la oferta; ésta indicara el avance porcentual para cada uno de los ítems, de acuerdo a la cantidad de trabajo ejecutado. </w:t>
      </w:r>
    </w:p>
    <w:p w14:paraId="4B18CCA9" w14:textId="77777777" w:rsidR="00722E4E" w:rsidRPr="0057569F" w:rsidRDefault="00722E4E" w:rsidP="00722E4E">
      <w:pPr>
        <w:pStyle w:val="Default"/>
        <w:numPr>
          <w:ilvl w:val="0"/>
          <w:numId w:val="8"/>
        </w:numPr>
        <w:spacing w:after="120"/>
        <w:ind w:left="714" w:hanging="357"/>
        <w:jc w:val="both"/>
        <w:rPr>
          <w:sz w:val="22"/>
          <w:szCs w:val="22"/>
        </w:rPr>
      </w:pPr>
      <w:r w:rsidRPr="0057569F">
        <w:rPr>
          <w:b/>
          <w:bCs/>
          <w:sz w:val="22"/>
          <w:szCs w:val="22"/>
        </w:rPr>
        <w:t>Informe Mensual</w:t>
      </w:r>
      <w:r w:rsidRPr="0057569F">
        <w:rPr>
          <w:bCs/>
          <w:sz w:val="22"/>
          <w:szCs w:val="22"/>
        </w:rPr>
        <w:t xml:space="preserve">: </w:t>
      </w:r>
      <w:r w:rsidRPr="0057569F">
        <w:rPr>
          <w:sz w:val="22"/>
          <w:szCs w:val="22"/>
        </w:rPr>
        <w:t>descripción cualitativa del trabajo ejecutado para cada ítem de la planilla de medición, acompañado por el correspondiente relevamiento fotográfico que ilustrará el estado de la infraestructura antes y después de la ejecución de los trabajos certificados.</w:t>
      </w:r>
    </w:p>
    <w:p w14:paraId="117053CD" w14:textId="77777777" w:rsidR="00722E4E" w:rsidRPr="0057569F" w:rsidRDefault="00722E4E" w:rsidP="00722E4E">
      <w:pPr>
        <w:pStyle w:val="Default"/>
        <w:rPr>
          <w:sz w:val="22"/>
          <w:szCs w:val="22"/>
        </w:rPr>
      </w:pPr>
    </w:p>
    <w:p w14:paraId="1D4BA23C" w14:textId="77777777" w:rsidR="00722E4E" w:rsidRDefault="00722E4E" w:rsidP="00722E4E">
      <w:pPr>
        <w:pStyle w:val="Default"/>
        <w:jc w:val="both"/>
        <w:rPr>
          <w:sz w:val="22"/>
          <w:szCs w:val="22"/>
        </w:rPr>
      </w:pPr>
      <w:r w:rsidRPr="0057569F">
        <w:rPr>
          <w:sz w:val="22"/>
          <w:szCs w:val="22"/>
        </w:rPr>
        <w:t xml:space="preserve">LA CONTRATISTA solicitará a la Inspección de Obra el modelo de certificado para su confección, el cual será posteriormente firmado </w:t>
      </w:r>
      <w:r w:rsidRPr="0057569F">
        <w:rPr>
          <w:bCs/>
          <w:sz w:val="22"/>
          <w:szCs w:val="22"/>
        </w:rPr>
        <w:t>por la Inspección de Obra y el Representante Técnico de LA CONTRATISTA</w:t>
      </w:r>
      <w:r w:rsidRPr="0057569F">
        <w:rPr>
          <w:sz w:val="22"/>
          <w:szCs w:val="22"/>
        </w:rPr>
        <w:t>.</w:t>
      </w:r>
    </w:p>
    <w:p w14:paraId="63B30FC4" w14:textId="77777777" w:rsidR="003000F1" w:rsidRDefault="003000F1" w:rsidP="00722E4E">
      <w:pPr>
        <w:pStyle w:val="Default"/>
        <w:jc w:val="both"/>
        <w:rPr>
          <w:sz w:val="22"/>
          <w:szCs w:val="22"/>
        </w:rPr>
      </w:pPr>
    </w:p>
    <w:p w14:paraId="64D90CD9" w14:textId="1B3BC5FF" w:rsidR="003000F1" w:rsidRPr="00312B70" w:rsidRDefault="003000F1" w:rsidP="003000F1">
      <w:pPr>
        <w:pStyle w:val="Ttulo1"/>
        <w:rPr>
          <w:rFonts w:cs="Arial"/>
          <w:sz w:val="24"/>
          <w:szCs w:val="22"/>
        </w:rPr>
      </w:pPr>
      <w:bookmarkStart w:id="19" w:name="_Toc379128490"/>
      <w:bookmarkStart w:id="20" w:name="_Toc452111820"/>
      <w:bookmarkStart w:id="21" w:name="_Toc474341528"/>
      <w:r w:rsidRPr="00312B70">
        <w:rPr>
          <w:rFonts w:cs="Arial"/>
          <w:sz w:val="24"/>
          <w:szCs w:val="22"/>
        </w:rPr>
        <w:lastRenderedPageBreak/>
        <w:t>Artículo 8° - Manejo de Obra</w:t>
      </w:r>
      <w:bookmarkEnd w:id="19"/>
      <w:bookmarkEnd w:id="20"/>
      <w:bookmarkEnd w:id="21"/>
    </w:p>
    <w:p w14:paraId="75CEE00F" w14:textId="77777777" w:rsidR="003000F1" w:rsidRDefault="003000F1" w:rsidP="003000F1">
      <w:pPr>
        <w:spacing w:before="120"/>
        <w:ind w:left="284"/>
        <w:jc w:val="both"/>
        <w:rPr>
          <w:b/>
        </w:rPr>
      </w:pPr>
    </w:p>
    <w:p w14:paraId="1C7689A0" w14:textId="6369D285" w:rsidR="003000F1" w:rsidRDefault="003000F1" w:rsidP="003000F1">
      <w:pPr>
        <w:spacing w:after="120"/>
        <w:ind w:left="284"/>
        <w:jc w:val="both"/>
        <w:rPr>
          <w:b/>
        </w:rPr>
      </w:pPr>
      <w:r>
        <w:rPr>
          <w:b/>
        </w:rPr>
        <w:t xml:space="preserve">8.1.  </w:t>
      </w:r>
      <w:r w:rsidRPr="001D4A77">
        <w:rPr>
          <w:b/>
        </w:rPr>
        <w:t>Obrador y Depósito</w:t>
      </w:r>
    </w:p>
    <w:p w14:paraId="0A8A8171" w14:textId="77777777" w:rsidR="003000F1" w:rsidRDefault="003000F1" w:rsidP="003000F1">
      <w:pPr>
        <w:spacing w:after="120"/>
        <w:jc w:val="both"/>
      </w:pPr>
      <w:r>
        <w:t xml:space="preserve">LA CONTRATISTA preverá el montaje de los obradores y depósitos que el normal desarrollo de la obra requiera. </w:t>
      </w:r>
    </w:p>
    <w:p w14:paraId="7E947602" w14:textId="77777777" w:rsidR="003000F1" w:rsidRDefault="003000F1" w:rsidP="003000F1">
      <w:pPr>
        <w:spacing w:after="120"/>
        <w:jc w:val="both"/>
      </w:pPr>
      <w:r>
        <w:t xml:space="preserve">LA CONTRATISTA se obliga a mantenerlos en buenas condiciones de conservación y limpieza. El costo de la provisión y/o construcción de los obradores y depósitos provisionales estará a exclusivo cargo de LA CONTRATISTA, quien deberá presentar a la Inspección de Obra la documentación de detalle que permita su evaluación y, eventual aprobación previa. </w:t>
      </w:r>
    </w:p>
    <w:p w14:paraId="20802024" w14:textId="77777777" w:rsidR="003000F1" w:rsidRDefault="003000F1" w:rsidP="003000F1">
      <w:pPr>
        <w:spacing w:after="120"/>
        <w:jc w:val="both"/>
      </w:pPr>
      <w:r>
        <w:t>No se autoriza el uso de otros sectores de edificios distintos a obradores y/o depósitos para colocar materiales, equipos o instalaciones.</w:t>
      </w:r>
    </w:p>
    <w:p w14:paraId="6E5DD0D4" w14:textId="77777777" w:rsidR="003000F1" w:rsidRDefault="003000F1" w:rsidP="003000F1">
      <w:pPr>
        <w:spacing w:after="120"/>
        <w:jc w:val="both"/>
      </w:pPr>
      <w:r>
        <w:t>LA CONTRATISTA será el único responsable de la seguridad de la totalidad de los ámbitos destinados a obradores y depósitos. El depósito de materiales contará con un área especial destinada al guardado de materiales originales retirados de la obra (carpinterías, etc.) que deban ser intervenidos y/o recolocados durante los trabajos.</w:t>
      </w:r>
    </w:p>
    <w:p w14:paraId="2021475C" w14:textId="77777777" w:rsidR="003000F1" w:rsidRDefault="003000F1" w:rsidP="003000F1">
      <w:pPr>
        <w:spacing w:after="120"/>
        <w:jc w:val="both"/>
      </w:pPr>
      <w:r>
        <w:t>LA CONTRATISTA será pleno y único responsable por la salvaguarda de los elementos y materiales allí colocados, haciéndose cargo de su reposición, al margen de las multas que pudieran corresponderle.</w:t>
      </w:r>
    </w:p>
    <w:p w14:paraId="37BB4F17" w14:textId="77777777" w:rsidR="003000F1" w:rsidRDefault="003000F1" w:rsidP="003000F1">
      <w:pPr>
        <w:spacing w:after="120"/>
        <w:jc w:val="both"/>
      </w:pPr>
      <w:r>
        <w:t xml:space="preserve">En el interior de dicho depósito se evitará la acumulación de residuos, la incidencia de la luz solar directa, la humedad, las filtraciones y toda situación que pueda dañar a cualquiera de los materiales guardados allí. </w:t>
      </w:r>
    </w:p>
    <w:p w14:paraId="27D607D0" w14:textId="77777777" w:rsidR="003000F1" w:rsidRDefault="003000F1" w:rsidP="003000F1">
      <w:pPr>
        <w:jc w:val="both"/>
        <w:rPr>
          <w:b/>
        </w:rPr>
      </w:pPr>
    </w:p>
    <w:p w14:paraId="58F683F6" w14:textId="5DE78851" w:rsidR="003000F1" w:rsidRDefault="003000F1" w:rsidP="003000F1">
      <w:pPr>
        <w:spacing w:after="120"/>
        <w:ind w:left="284"/>
        <w:jc w:val="both"/>
        <w:rPr>
          <w:b/>
          <w:u w:val="single"/>
        </w:rPr>
      </w:pPr>
      <w:r>
        <w:rPr>
          <w:b/>
        </w:rPr>
        <w:t xml:space="preserve">8.2. </w:t>
      </w:r>
      <w:r w:rsidRPr="001D4A77">
        <w:rPr>
          <w:b/>
        </w:rPr>
        <w:t>Manejo de Materiales</w:t>
      </w:r>
    </w:p>
    <w:p w14:paraId="04316690" w14:textId="77777777" w:rsidR="003000F1" w:rsidRDefault="003000F1" w:rsidP="003000F1">
      <w:pPr>
        <w:spacing w:after="120"/>
        <w:jc w:val="both"/>
      </w:pPr>
      <w:r>
        <w:t>Todos los materiales a usarse en los trabajos mencionados en esta obra, responderán a las especificaciones técnicas incluidas en cada uno de los rubros correspondientes y consecuentemente a las normas IRAM.</w:t>
      </w:r>
    </w:p>
    <w:p w14:paraId="76384EE4" w14:textId="77777777" w:rsidR="003000F1" w:rsidRDefault="003000F1" w:rsidP="003000F1">
      <w:pPr>
        <w:spacing w:after="120"/>
        <w:jc w:val="both"/>
      </w:pPr>
      <w:r>
        <w:t>La calidad y eficacia de los materiales, elementos y equipos, cumplirán con las condiciones de perfecta funcionalidad y de acabado, no admitiéndose deficiencias de ningún tipo por eventuales omisiones, errores o discrepancias en la documentación respectiva. La responsabilidad sobre dichos términos correrá a cargo de LA CONTRATISTA. Dada la complejidad de tareas que intervienen en el proceso de la obra, LA CONTRATISTA deberá contar con maquinarias y herramientas adecuadas y suficientes.</w:t>
      </w:r>
    </w:p>
    <w:p w14:paraId="693783F3" w14:textId="77777777" w:rsidR="003000F1" w:rsidRDefault="003000F1" w:rsidP="003000F1">
      <w:pPr>
        <w:spacing w:after="120"/>
        <w:jc w:val="both"/>
      </w:pPr>
      <w:r>
        <w:t xml:space="preserve">La totalidad de los materiales que ingresen a la obra deberán estar reconocibles y LA CONTRATISTA se hará responsable por su calidad. En todos los casos en que sea posible deberá identificar procedencia, fecha de elaboración y/o de adquisición, marca, características y vencimiento de los mismos. Tan pronto como ingresen a la obra serán guardados en el depósito correspondiente. </w:t>
      </w:r>
    </w:p>
    <w:p w14:paraId="11CDFCB0" w14:textId="77777777" w:rsidR="003000F1" w:rsidRDefault="003000F1" w:rsidP="003000F1">
      <w:pPr>
        <w:spacing w:after="120"/>
        <w:jc w:val="both"/>
      </w:pPr>
      <w:r>
        <w:t xml:space="preserve">Las pinturas, removedores, solventes, aditivos y demás productos químicos, se mantendrán en sus envases originales, tapados herméticamente y conservando los módulos de fábrica, donde se los identifique claramente. </w:t>
      </w:r>
    </w:p>
    <w:p w14:paraId="2663A5A2" w14:textId="77777777" w:rsidR="003000F1" w:rsidRDefault="003000F1" w:rsidP="003000F1">
      <w:pPr>
        <w:spacing w:after="120"/>
        <w:jc w:val="both"/>
      </w:pPr>
      <w:r>
        <w:t xml:space="preserve">Los productos combustibles o corrosivos se guardarán tomando las precauciones del caso e identificándolos claramente a efectos de advertir a los operarios y a terceros del peligro que </w:t>
      </w:r>
      <w:r>
        <w:lastRenderedPageBreak/>
        <w:t xml:space="preserve">representan. Las condiciones de guardado y manipulación de los mismos se ajustaran a lo previsto en las normas de seguridad vigentes para la obra. </w:t>
      </w:r>
    </w:p>
    <w:p w14:paraId="57D60C72" w14:textId="77777777" w:rsidR="003000F1" w:rsidRDefault="003000F1" w:rsidP="003000F1">
      <w:pPr>
        <w:spacing w:before="120"/>
        <w:ind w:left="284"/>
        <w:jc w:val="both"/>
        <w:rPr>
          <w:b/>
        </w:rPr>
      </w:pPr>
    </w:p>
    <w:p w14:paraId="49A84E06" w14:textId="6B2F07D3" w:rsidR="003000F1" w:rsidRPr="001D4A77" w:rsidRDefault="003000F1" w:rsidP="003000F1">
      <w:pPr>
        <w:spacing w:after="120"/>
        <w:ind w:left="284"/>
        <w:jc w:val="both"/>
        <w:rPr>
          <w:b/>
        </w:rPr>
      </w:pPr>
      <w:r>
        <w:rPr>
          <w:b/>
        </w:rPr>
        <w:t xml:space="preserve">8.3. </w:t>
      </w:r>
      <w:r w:rsidRPr="001D4A77">
        <w:rPr>
          <w:b/>
        </w:rPr>
        <w:t>Abastecimiento de Materiales</w:t>
      </w:r>
    </w:p>
    <w:p w14:paraId="58C62980" w14:textId="77777777" w:rsidR="003000F1" w:rsidRDefault="003000F1" w:rsidP="003000F1">
      <w:pPr>
        <w:spacing w:before="120"/>
        <w:jc w:val="both"/>
      </w:pPr>
      <w:r>
        <w:t xml:space="preserve">LA CONTRATISTA tendrá siempre en obra la cantidad de materiales que se requieran para el buen desarrollo del trabajo. La Dirección de Obra queda facultada para solicitar la ampliación del stock en el momento que lo considere necesario. </w:t>
      </w:r>
    </w:p>
    <w:p w14:paraId="4532EDDD" w14:textId="77777777" w:rsidR="003000F1" w:rsidRDefault="003000F1" w:rsidP="003000F1">
      <w:pPr>
        <w:spacing w:before="120"/>
        <w:ind w:left="284"/>
        <w:jc w:val="both"/>
      </w:pPr>
    </w:p>
    <w:p w14:paraId="4DDC135F" w14:textId="5738925E" w:rsidR="003000F1" w:rsidRPr="00842EF5" w:rsidRDefault="003000F1" w:rsidP="003000F1">
      <w:pPr>
        <w:spacing w:after="120"/>
        <w:ind w:left="284"/>
        <w:jc w:val="both"/>
        <w:rPr>
          <w:b/>
        </w:rPr>
      </w:pPr>
      <w:r>
        <w:rPr>
          <w:b/>
        </w:rPr>
        <w:t xml:space="preserve">8.4. </w:t>
      </w:r>
      <w:r w:rsidRPr="001D4A77">
        <w:rPr>
          <w:b/>
        </w:rPr>
        <w:t>Movimiento de Materiales</w:t>
      </w:r>
    </w:p>
    <w:p w14:paraId="0EE0066C" w14:textId="77777777" w:rsidR="003000F1" w:rsidRDefault="003000F1" w:rsidP="003000F1">
      <w:pPr>
        <w:spacing w:before="120"/>
        <w:jc w:val="both"/>
      </w:pPr>
      <w:r>
        <w:t xml:space="preserve">El desplazamiento de materiales dentro de la obra, se realizará exclusivamente a través de los lugares expresamente autorizados por la Inspección de Obra. </w:t>
      </w:r>
    </w:p>
    <w:p w14:paraId="436307B8" w14:textId="77777777" w:rsidR="003000F1" w:rsidRDefault="003000F1" w:rsidP="003000F1">
      <w:pPr>
        <w:spacing w:before="120"/>
        <w:ind w:left="284"/>
        <w:jc w:val="both"/>
      </w:pPr>
    </w:p>
    <w:p w14:paraId="492BF74F" w14:textId="1A0DE0F0" w:rsidR="003000F1" w:rsidRDefault="003000F1" w:rsidP="003000F1">
      <w:pPr>
        <w:spacing w:after="120"/>
        <w:ind w:left="284"/>
        <w:jc w:val="both"/>
        <w:rPr>
          <w:b/>
        </w:rPr>
      </w:pPr>
      <w:r>
        <w:rPr>
          <w:b/>
        </w:rPr>
        <w:t xml:space="preserve">8.5. </w:t>
      </w:r>
      <w:r w:rsidRPr="001D4A77">
        <w:rPr>
          <w:b/>
        </w:rPr>
        <w:t>Marcas de Materiales</w:t>
      </w:r>
    </w:p>
    <w:p w14:paraId="36BB66E5" w14:textId="77777777" w:rsidR="003000F1" w:rsidRPr="00634F3D" w:rsidRDefault="003000F1" w:rsidP="003000F1">
      <w:pPr>
        <w:spacing w:after="120" w:line="240" w:lineRule="atLeast"/>
        <w:jc w:val="both"/>
        <w:rPr>
          <w:rFonts w:cs="Arial"/>
        </w:rPr>
      </w:pPr>
      <w:r w:rsidRPr="00634F3D">
        <w:rPr>
          <w:rFonts w:cs="Arial"/>
        </w:rPr>
        <w:t>Los materiales a utilizar deberán ser de primera calidad y se deberá indicar la marca, el modelo y las características técnicas del producto que cotiza.</w:t>
      </w:r>
    </w:p>
    <w:p w14:paraId="4E6726D3" w14:textId="77777777" w:rsidR="003000F1" w:rsidRPr="00634F3D" w:rsidRDefault="003000F1" w:rsidP="003000F1">
      <w:pPr>
        <w:autoSpaceDE w:val="0"/>
        <w:autoSpaceDN w:val="0"/>
        <w:adjustRightInd w:val="0"/>
        <w:spacing w:after="120"/>
        <w:jc w:val="both"/>
        <w:rPr>
          <w:rFonts w:cs="Arial"/>
          <w:bCs/>
          <w:color w:val="000000"/>
        </w:rPr>
      </w:pPr>
      <w:r>
        <w:rPr>
          <w:rFonts w:cs="Arial"/>
          <w:bCs/>
          <w:color w:val="000000"/>
        </w:rPr>
        <w:t>En los casos en que se mencionen</w:t>
      </w:r>
      <w:r w:rsidRPr="00634F3D">
        <w:rPr>
          <w:rFonts w:cs="Arial"/>
          <w:bCs/>
          <w:color w:val="000000"/>
        </w:rPr>
        <w:t xml:space="preserve"> marcas en el presente pliego, lo es al solo efecto de señalar las características generales y tipologías de referencia del objeto pedido. El Contratista podrá ofrecer artículos similares de marcas alternativas, en tanto las mismas ofrezcan una calidad o características técnicas superadoras, quedando la última decisión respecto a aprobación de los materiales a cargo de la Inspección de Obra</w:t>
      </w:r>
      <w:r>
        <w:rPr>
          <w:rFonts w:cs="Arial"/>
          <w:bCs/>
          <w:color w:val="000000"/>
        </w:rPr>
        <w:t xml:space="preserve"> de SOF S.E</w:t>
      </w:r>
      <w:r w:rsidRPr="00634F3D">
        <w:rPr>
          <w:rFonts w:cs="Arial"/>
          <w:bCs/>
          <w:color w:val="000000"/>
        </w:rPr>
        <w:t>.</w:t>
      </w:r>
    </w:p>
    <w:p w14:paraId="66493901" w14:textId="77777777" w:rsidR="003000F1" w:rsidRPr="00634F3D" w:rsidRDefault="003000F1" w:rsidP="003000F1">
      <w:pPr>
        <w:autoSpaceDE w:val="0"/>
        <w:autoSpaceDN w:val="0"/>
        <w:adjustRightInd w:val="0"/>
        <w:spacing w:after="120"/>
        <w:jc w:val="both"/>
        <w:rPr>
          <w:rFonts w:cs="Arial"/>
          <w:bCs/>
          <w:color w:val="000000"/>
        </w:rPr>
      </w:pPr>
      <w:r w:rsidRPr="00634F3D">
        <w:rPr>
          <w:rFonts w:cs="Arial"/>
          <w:bCs/>
          <w:color w:val="000000"/>
        </w:rPr>
        <w:t>En aquellos casos en que existan razones técnicas debidamente fundadas respecto a la elección de una marca en particular, LA CONTRATISTA deberá proveer la marca especificada.</w:t>
      </w:r>
    </w:p>
    <w:p w14:paraId="221CB8BA" w14:textId="77777777" w:rsidR="003000F1" w:rsidRPr="00BF4AAE" w:rsidRDefault="003000F1" w:rsidP="003000F1">
      <w:pPr>
        <w:jc w:val="both"/>
        <w:rPr>
          <w:rFonts w:cs="Arial"/>
        </w:rPr>
      </w:pPr>
    </w:p>
    <w:p w14:paraId="42E7777C" w14:textId="34B01259" w:rsidR="003000F1" w:rsidRDefault="003000F1" w:rsidP="003000F1">
      <w:pPr>
        <w:spacing w:after="120"/>
        <w:ind w:left="284"/>
        <w:jc w:val="both"/>
        <w:rPr>
          <w:b/>
          <w:u w:val="single"/>
        </w:rPr>
      </w:pPr>
      <w:r>
        <w:rPr>
          <w:b/>
        </w:rPr>
        <w:t xml:space="preserve">8.6. </w:t>
      </w:r>
      <w:r w:rsidRPr="00FD1347">
        <w:rPr>
          <w:b/>
        </w:rPr>
        <w:t>Manejo de la Obra</w:t>
      </w:r>
    </w:p>
    <w:p w14:paraId="44DFA790" w14:textId="77777777" w:rsidR="003000F1" w:rsidRDefault="003000F1" w:rsidP="003000F1">
      <w:pPr>
        <w:spacing w:before="120"/>
        <w:jc w:val="both"/>
      </w:pPr>
      <w:r>
        <w:t xml:space="preserve">LA CONTRATISTA estará obligada a utilizar métodos, equipos, herramientas y enseres que a juicio de la Inspección de Obra aseguren la buena calidad de los trabajos y su correcta terminación, sin generar daños a las partes originales del edificio. </w:t>
      </w:r>
    </w:p>
    <w:p w14:paraId="532C1F25" w14:textId="77777777" w:rsidR="003000F1" w:rsidRDefault="003000F1" w:rsidP="003000F1">
      <w:pPr>
        <w:spacing w:before="120"/>
        <w:jc w:val="both"/>
      </w:pPr>
      <w:r>
        <w:t xml:space="preserve">Asimismo, empleará mano de obra calificada para cada tipo de tarea a desarrollar. La Inspección de Obra queda facultada para solicitar, a su solo juicio, la sustitución de cualquier equipo, herramienta, material, operario y/o técnico que no garantice el resultado del trabajo y/o la adecuada salvaguarda de las partes originales del edificio. </w:t>
      </w:r>
    </w:p>
    <w:p w14:paraId="5EB3B47E" w14:textId="77777777" w:rsidR="003000F1" w:rsidRDefault="003000F1" w:rsidP="003000F1">
      <w:pPr>
        <w:spacing w:before="120"/>
        <w:jc w:val="both"/>
      </w:pPr>
    </w:p>
    <w:p w14:paraId="2F202EC0" w14:textId="15E0F44B" w:rsidR="003000F1" w:rsidRDefault="003000F1" w:rsidP="003000F1">
      <w:pPr>
        <w:spacing w:after="120"/>
        <w:ind w:left="284"/>
        <w:jc w:val="both"/>
        <w:rPr>
          <w:b/>
        </w:rPr>
      </w:pPr>
      <w:r>
        <w:rPr>
          <w:b/>
        </w:rPr>
        <w:t xml:space="preserve">8.7. </w:t>
      </w:r>
      <w:r w:rsidRPr="00FD1347">
        <w:rPr>
          <w:b/>
        </w:rPr>
        <w:t>Trámites, Gestiones y Permiso</w:t>
      </w:r>
    </w:p>
    <w:p w14:paraId="00AE4196" w14:textId="77777777" w:rsidR="003000F1" w:rsidRDefault="003000F1" w:rsidP="003000F1">
      <w:pPr>
        <w:spacing w:before="120"/>
        <w:jc w:val="both"/>
      </w:pPr>
      <w:r>
        <w:t>De corresponder el cumplimiento del Decreto 1063/82, LA CONTRATISTA realizará las gestiones necesarias para la presentación y aprobación previa de los trabajos ante la Comisión Nacional de Museos, Monumentos y Lugares Históricos.</w:t>
      </w:r>
    </w:p>
    <w:p w14:paraId="3816D60F" w14:textId="77777777" w:rsidR="003000F1" w:rsidRDefault="003000F1" w:rsidP="003000F1">
      <w:pPr>
        <w:spacing w:before="120"/>
        <w:jc w:val="both"/>
      </w:pPr>
      <w:r>
        <w:t>Por su parte, LACONTRATISTA realizará las gestiones que fuesen necesarias ante las empresas de Telefonía, Electricidad, Gas y otros para el retiro y/o reacomodamiento de las redes del edificio a intervenir.</w:t>
      </w:r>
    </w:p>
    <w:p w14:paraId="5F1ECAA0" w14:textId="77777777" w:rsidR="003000F1" w:rsidRDefault="003000F1" w:rsidP="003000F1">
      <w:pPr>
        <w:spacing w:before="120"/>
        <w:jc w:val="both"/>
        <w:rPr>
          <w:b/>
        </w:rPr>
      </w:pPr>
    </w:p>
    <w:p w14:paraId="3B5044E0" w14:textId="3161148A" w:rsidR="003000F1" w:rsidRDefault="003000F1" w:rsidP="003000F1">
      <w:pPr>
        <w:spacing w:after="120"/>
        <w:ind w:left="284"/>
        <w:jc w:val="both"/>
        <w:rPr>
          <w:b/>
        </w:rPr>
      </w:pPr>
      <w:r>
        <w:rPr>
          <w:b/>
        </w:rPr>
        <w:t xml:space="preserve">8.8. </w:t>
      </w:r>
      <w:r w:rsidRPr="00FD1347">
        <w:rPr>
          <w:b/>
        </w:rPr>
        <w:t>Iluminación y Fuerza Motriz</w:t>
      </w:r>
    </w:p>
    <w:p w14:paraId="116F1CAB" w14:textId="77777777" w:rsidR="003000F1" w:rsidRDefault="003000F1" w:rsidP="003000F1">
      <w:pPr>
        <w:spacing w:before="120"/>
        <w:jc w:val="both"/>
      </w:pPr>
      <w:r>
        <w:lastRenderedPageBreak/>
        <w:t>La obtención y el consumo de la energía para la ejecución de la obra, como así también para la iluminación del cartel de obra, y la provisión de fuerza motriz para los equipos e implementos de construcción, propios y de los subcontratistas, serán costeados por LA CONTRATISTA, a cuyo cargo estará el tendido de la líneas provisorias con ajuste a las exigencias de carácter técnico reglamentarias para dichas instalaciones.</w:t>
      </w:r>
    </w:p>
    <w:p w14:paraId="6EAB970C" w14:textId="77777777" w:rsidR="003000F1" w:rsidRDefault="003000F1" w:rsidP="003000F1">
      <w:pPr>
        <w:spacing w:before="120"/>
        <w:jc w:val="both"/>
      </w:pPr>
      <w:r>
        <w:t>Será rechazada toda instalación que no guarde las normas de seguridad para el trabajo, o que presente tendidos desprolijos o iluminación defectuosa, y todo otro vicio incompatible al sólo juicio de la Inspección de Obra.</w:t>
      </w:r>
    </w:p>
    <w:p w14:paraId="062989F9" w14:textId="77777777" w:rsidR="00312B70" w:rsidRDefault="00312B70" w:rsidP="003000F1">
      <w:pPr>
        <w:spacing w:before="120"/>
        <w:jc w:val="both"/>
      </w:pPr>
    </w:p>
    <w:p w14:paraId="790543E0" w14:textId="1CB4FD31" w:rsidR="003000F1" w:rsidRDefault="003000F1" w:rsidP="003000F1">
      <w:pPr>
        <w:spacing w:after="120"/>
        <w:ind w:left="284"/>
        <w:jc w:val="both"/>
        <w:rPr>
          <w:b/>
        </w:rPr>
      </w:pPr>
      <w:r>
        <w:rPr>
          <w:b/>
        </w:rPr>
        <w:t xml:space="preserve">8.9. </w:t>
      </w:r>
      <w:r w:rsidRPr="00FD1347">
        <w:rPr>
          <w:b/>
        </w:rPr>
        <w:t>Acta de Constatación</w:t>
      </w:r>
    </w:p>
    <w:p w14:paraId="5A09E581" w14:textId="77777777" w:rsidR="003000F1" w:rsidRDefault="003000F1" w:rsidP="003000F1">
      <w:pPr>
        <w:spacing w:before="120"/>
        <w:jc w:val="both"/>
      </w:pPr>
      <w:r>
        <w:t>Antes de iniciar cualquier trabajo (incluyendo obrador, protecciones, etc.) y a efectos de deslindar toda responsabilidad entre LA CONTRATISTA y/o terceros que ocupen el edificio a refaccionar, LA CONTRATISTA deberá hacer un relevamiento del estado de conservación de las partes interiores y exteriores de todo el edificio. Contará con los planos, croquis, memorias descriptivas y/o fotografías que se requieran para dar cuenta de las situaciones encontradas.</w:t>
      </w:r>
    </w:p>
    <w:p w14:paraId="48B66CE4" w14:textId="77777777" w:rsidR="003000F1" w:rsidRDefault="003000F1" w:rsidP="003000F1">
      <w:pPr>
        <w:spacing w:before="120"/>
        <w:jc w:val="both"/>
      </w:pPr>
      <w:r>
        <w:t>Dicho relevamiento deberá contar con la firma de LA CONTRATISTA y la Inspección de Obra. LA CONTRATISTA queda obligada a entregar los originales de toda acta de constatación o inventario de elementos o de estado de situación que se realice en el curso de la obra, a la Inspección de Obra, guardando copia para sí.</w:t>
      </w:r>
    </w:p>
    <w:p w14:paraId="197C374E" w14:textId="77777777" w:rsidR="003000F1" w:rsidRDefault="003000F1" w:rsidP="003000F1">
      <w:pPr>
        <w:spacing w:before="120"/>
        <w:ind w:left="284"/>
        <w:jc w:val="both"/>
      </w:pPr>
    </w:p>
    <w:p w14:paraId="4D6261F5" w14:textId="3EE49487" w:rsidR="003000F1" w:rsidRDefault="003000F1" w:rsidP="003000F1">
      <w:pPr>
        <w:spacing w:after="120"/>
        <w:ind w:left="284"/>
        <w:jc w:val="both"/>
        <w:rPr>
          <w:b/>
        </w:rPr>
      </w:pPr>
      <w:r>
        <w:rPr>
          <w:b/>
        </w:rPr>
        <w:t xml:space="preserve">8.10. </w:t>
      </w:r>
      <w:r w:rsidRPr="00FD1347">
        <w:rPr>
          <w:b/>
        </w:rPr>
        <w:t>Responsabilidad por Elementos de la Obra</w:t>
      </w:r>
    </w:p>
    <w:p w14:paraId="5254DDCD" w14:textId="77777777" w:rsidR="003000F1" w:rsidRDefault="003000F1" w:rsidP="003000F1">
      <w:pPr>
        <w:spacing w:before="120"/>
        <w:jc w:val="both"/>
      </w:pPr>
      <w:r>
        <w:t>LA CONTRATISTA será responsable por la totalidad de los elementos existentes en el edificio y que se encuentren en él (adheridos o no), tanto al momento de iniciar la obra, como durante la misma. Por lo expresado, deberá hacerse cargo de roturas, faltantes, o pérdidas, estando a su exclusivo cargo la reposición de los elementos en cuestión, independientemente de las multas que por tales hechos pudieran caberle.</w:t>
      </w:r>
    </w:p>
    <w:p w14:paraId="1CCDED99" w14:textId="77777777" w:rsidR="003000F1" w:rsidRDefault="003000F1" w:rsidP="003000F1">
      <w:pPr>
        <w:spacing w:before="120"/>
        <w:ind w:left="284"/>
        <w:jc w:val="both"/>
      </w:pPr>
    </w:p>
    <w:p w14:paraId="2320BE2E" w14:textId="09824400" w:rsidR="003000F1" w:rsidRDefault="003000F1" w:rsidP="003000F1">
      <w:pPr>
        <w:spacing w:after="120"/>
        <w:ind w:left="284"/>
        <w:jc w:val="both"/>
        <w:rPr>
          <w:b/>
        </w:rPr>
      </w:pPr>
      <w:r>
        <w:rPr>
          <w:b/>
        </w:rPr>
        <w:t xml:space="preserve">8.11. </w:t>
      </w:r>
      <w:r w:rsidRPr="00104DA1">
        <w:rPr>
          <w:b/>
        </w:rPr>
        <w:t>Andamios</w:t>
      </w:r>
    </w:p>
    <w:p w14:paraId="3A2CBC02" w14:textId="77777777" w:rsidR="003000F1" w:rsidRDefault="003000F1" w:rsidP="003000F1">
      <w:pPr>
        <w:spacing w:before="120"/>
        <w:jc w:val="both"/>
      </w:pPr>
      <w:r>
        <w:t>Para la realización de los trabajos que requiera el uso de andamios, se utilizarán el fijo pre armado o de caño y nudo. El uso de uno u otro quedará sujeto a la propuesta de LA CONTRATISTA y a la aprobación de la Inspección de Obra. Queda expresamente prohibido el uso de silletas o de balancines manuales.</w:t>
      </w:r>
    </w:p>
    <w:p w14:paraId="613575A3" w14:textId="77777777" w:rsidR="003000F1" w:rsidRDefault="003000F1" w:rsidP="003000F1">
      <w:pPr>
        <w:spacing w:before="120"/>
        <w:jc w:val="both"/>
      </w:pPr>
      <w:r>
        <w:t>Los andamios fijos o móviles deberán permitir el acceso fácil, cómodo y seguro a todas y cada una de las partes a intervenir. Podrán ser móviles, con ruedas de goma. En cualquier caso cumplirán con las normas de seguridad vigentes.</w:t>
      </w:r>
    </w:p>
    <w:p w14:paraId="5AEED10B" w14:textId="77777777" w:rsidR="003000F1" w:rsidRDefault="003000F1" w:rsidP="003000F1">
      <w:pPr>
        <w:spacing w:before="120"/>
        <w:jc w:val="both"/>
      </w:pPr>
      <w:r>
        <w:t>Los pisos operativos de los andamios serán construidos de chapa doblada, de una resistencia suficiente como para asegurar su estabilidad y soportar las cargas a las que serán sometidos durante el desarrollo de los trabajos.</w:t>
      </w:r>
    </w:p>
    <w:p w14:paraId="16D6833E" w14:textId="77777777" w:rsidR="003000F1" w:rsidRDefault="003000F1" w:rsidP="003000F1">
      <w:pPr>
        <w:spacing w:before="120"/>
        <w:jc w:val="both"/>
      </w:pPr>
      <w:r>
        <w:t xml:space="preserve">Los </w:t>
      </w:r>
      <w:proofErr w:type="spellStart"/>
      <w:r>
        <w:t>parantes</w:t>
      </w:r>
      <w:proofErr w:type="spellEnd"/>
      <w:r>
        <w:t xml:space="preserve"> verticales no podrán apoyar en forma directa sobre los solados. Dispondrán siempre de una base metálica, la que a su vez descansará sobre un taco de madera. Tanto la base como el taco tendrán la rigidez suficiente como para asegurar una adecuada repartición de las cargas sobre la superficie de apoyo, evitando el efecto de </w:t>
      </w:r>
      <w:proofErr w:type="spellStart"/>
      <w:r>
        <w:t>punzonamiento</w:t>
      </w:r>
      <w:proofErr w:type="spellEnd"/>
      <w:r>
        <w:t>.</w:t>
      </w:r>
    </w:p>
    <w:p w14:paraId="3E7598BF" w14:textId="77777777" w:rsidR="003000F1" w:rsidRDefault="003000F1" w:rsidP="003000F1">
      <w:pPr>
        <w:spacing w:before="120"/>
        <w:jc w:val="both"/>
      </w:pPr>
      <w:r>
        <w:lastRenderedPageBreak/>
        <w:t>Los andamios deberán contar con las barandas y demás elementos exigidos por las normas de seguridad vigentes para el gremio de la construcción y deberán cumplir con las reglamentaciones municipales vigentes. Estarán dotados de escaleras de servicios, las que serán cómodas y seguras para permitir el eventual movimiento de operarios y técnicos de uno a otro nivel operativo, durante la intervención a desarrollar.</w:t>
      </w:r>
    </w:p>
    <w:p w14:paraId="4071AC35" w14:textId="77777777" w:rsidR="003000F1" w:rsidRDefault="003000F1" w:rsidP="003000F1">
      <w:pPr>
        <w:spacing w:before="120"/>
        <w:jc w:val="both"/>
      </w:pPr>
      <w:r>
        <w:t xml:space="preserve">La totalidad de los elementos que conformen las estructuras de andamios serán los que correspondan al sistema comercial elegido. No se admitirá la mezcla de elementos que pertenezcan a sistemas distintos (siempre que no sean compatibles) ni sujeciones precarias (por </w:t>
      </w:r>
      <w:proofErr w:type="spellStart"/>
      <w:r>
        <w:t>ej</w:t>
      </w:r>
      <w:proofErr w:type="spellEnd"/>
      <w:r>
        <w:t>: las realizadas mediante ataduras de alambres).</w:t>
      </w:r>
    </w:p>
    <w:p w14:paraId="63E83868" w14:textId="77777777" w:rsidR="003000F1" w:rsidRDefault="003000F1" w:rsidP="003000F1">
      <w:pPr>
        <w:spacing w:before="120"/>
        <w:jc w:val="both"/>
      </w:pPr>
      <w:r>
        <w:t xml:space="preserve">En el montaje se evitará dejar expuestos elementos que por sus características formales (filos, bordes cortantes, etc.) puedan causar accidentes al personal o terceros. Los elementos que presenten estas características (por </w:t>
      </w:r>
      <w:proofErr w:type="spellStart"/>
      <w:r>
        <w:t>ej</w:t>
      </w:r>
      <w:proofErr w:type="spellEnd"/>
      <w:r>
        <w:t xml:space="preserve">: extremos de pernos roscados y/o tornillos) deben ser cubiertos adecuadamente (por </w:t>
      </w:r>
      <w:proofErr w:type="spellStart"/>
      <w:r>
        <w:t>ej</w:t>
      </w:r>
      <w:proofErr w:type="spellEnd"/>
      <w:r>
        <w:t>: mediante un capuchón de plástico o goma). La Inspección de Obra queda facultada para solicitar las modificaciones que crea convenientes a efectos de solucionar este tipo de inconvenientes.</w:t>
      </w:r>
    </w:p>
    <w:p w14:paraId="5EC8CEBD" w14:textId="77777777" w:rsidR="003000F1" w:rsidRDefault="003000F1" w:rsidP="003000F1">
      <w:pPr>
        <w:spacing w:before="120"/>
        <w:jc w:val="both"/>
      </w:pPr>
      <w:r>
        <w:t>Todos los elementos metálicos que conforman los andamios, al ingresar a la obra deberán estar protegidos mediante los recubrimientos adecuados (convertidor de óxido y esmalte sintético), para evitar que cualquier proceso de oxidación durante su permanencia en ella pueda alterar las superficies originales de los edificios.</w:t>
      </w:r>
    </w:p>
    <w:p w14:paraId="58B00425" w14:textId="77777777" w:rsidR="003000F1" w:rsidRDefault="003000F1" w:rsidP="003000F1">
      <w:pPr>
        <w:spacing w:before="120"/>
        <w:jc w:val="both"/>
      </w:pPr>
      <w:r>
        <w:t>Los andamios contarán con una cobertura vertical completa, realizada con rafia plástica o tela media sombra al 80%. Solo se usará material nuevo. La cobertura se tomará al andamio mediante precintos plásticos colocados de modo tal que se garantice la integridad de los amarres.</w:t>
      </w:r>
    </w:p>
    <w:p w14:paraId="739BF753" w14:textId="77777777" w:rsidR="003000F1" w:rsidRDefault="003000F1" w:rsidP="003000F1">
      <w:pPr>
        <w:spacing w:before="120"/>
        <w:jc w:val="both"/>
      </w:pPr>
      <w:r>
        <w:t xml:space="preserve">La pantalla de seguridad tendrá un tramo horizontal y uno inclinado, ambos sin solución de continuidad. Serán construidos con terciado fenólico de un espesor de 20 </w:t>
      </w:r>
      <w:proofErr w:type="spellStart"/>
      <w:r>
        <w:t>mm.</w:t>
      </w:r>
      <w:proofErr w:type="spellEnd"/>
    </w:p>
    <w:p w14:paraId="416C1CF8" w14:textId="77777777" w:rsidR="003000F1" w:rsidRDefault="003000F1" w:rsidP="003000F1">
      <w:pPr>
        <w:spacing w:before="120"/>
        <w:jc w:val="both"/>
      </w:pPr>
      <w:r>
        <w:t xml:space="preserve">No deben quedar espacios libres de más de 1 cm por los que puedan escaparse cascotes u otros elementos. Los tableros se fijarán mediante tornillos a la estructura de madera (tirantes) que se tomará a los </w:t>
      </w:r>
      <w:proofErr w:type="spellStart"/>
      <w:r>
        <w:t>parantes</w:t>
      </w:r>
      <w:proofErr w:type="spellEnd"/>
      <w:r>
        <w:t xml:space="preserve"> de andamios.</w:t>
      </w:r>
    </w:p>
    <w:p w14:paraId="6BA02CA2" w14:textId="77777777" w:rsidR="003000F1" w:rsidRDefault="003000F1" w:rsidP="003000F1">
      <w:pPr>
        <w:spacing w:before="120"/>
        <w:jc w:val="both"/>
      </w:pPr>
      <w:r>
        <w:t xml:space="preserve">El andamio ubicado sobre las cubiertas contará con una cubierta provisoria de chapa </w:t>
      </w:r>
      <w:proofErr w:type="spellStart"/>
      <w:r>
        <w:t>zincada</w:t>
      </w:r>
      <w:proofErr w:type="spellEnd"/>
      <w:r>
        <w:t xml:space="preserve"> acanalada tomada a la estructura tubular mediante ganchos “J”, los que serán colocados de forma tal que garanticen la estabilidad de la cubierta.</w:t>
      </w:r>
    </w:p>
    <w:p w14:paraId="7ADD3B2F" w14:textId="77777777" w:rsidR="003000F1" w:rsidRDefault="003000F1" w:rsidP="003000F1">
      <w:pPr>
        <w:spacing w:before="120"/>
        <w:jc w:val="both"/>
      </w:pPr>
      <w:r>
        <w:t>Las chapas serán colocadas con caída hacia el exterior del edificio, con una superposición tal que evite los espacios libres por los que pueda ingresar agua de lluvia. Cuando se trate de encuentros entre distintos planos podrá admitirse que esas uniones se cierren con membrana autoadhesiva, pegada en frío.</w:t>
      </w:r>
    </w:p>
    <w:p w14:paraId="14346F7D" w14:textId="7EA40D5C" w:rsidR="003000F1" w:rsidRDefault="003000F1" w:rsidP="003000F1">
      <w:pPr>
        <w:spacing w:before="120"/>
        <w:jc w:val="both"/>
      </w:pPr>
      <w:r>
        <w:t>Durante los trabajos, los pisos se mantendrán libres de escombros, desechos, envases, herramientas u otros elementos que no sean imprescindibles para la tarea a desarrollar. Todo el andamio mantendrá, desde el comienzo hasta la completa finalización de la obra, la totalidad de los pisos operativos que correspondan.</w:t>
      </w:r>
      <w:r w:rsidR="00FE5173">
        <w:t xml:space="preserve"> Asimismo, los andamios estarán equipados con rodapiés y barandas de seguridad.</w:t>
      </w:r>
    </w:p>
    <w:p w14:paraId="3AA5DA2A" w14:textId="77777777" w:rsidR="003000F1" w:rsidRDefault="003000F1" w:rsidP="003000F1">
      <w:pPr>
        <w:spacing w:before="120"/>
        <w:ind w:left="284"/>
        <w:jc w:val="both"/>
        <w:rPr>
          <w:b/>
        </w:rPr>
      </w:pPr>
    </w:p>
    <w:p w14:paraId="07AF493D" w14:textId="20745101" w:rsidR="003000F1" w:rsidRDefault="003000F1" w:rsidP="003000F1">
      <w:pPr>
        <w:spacing w:after="120"/>
        <w:ind w:left="284"/>
        <w:jc w:val="both"/>
        <w:rPr>
          <w:b/>
        </w:rPr>
      </w:pPr>
      <w:r>
        <w:rPr>
          <w:b/>
        </w:rPr>
        <w:t xml:space="preserve">8.12. </w:t>
      </w:r>
      <w:r w:rsidRPr="00C550BB">
        <w:rPr>
          <w:b/>
        </w:rPr>
        <w:t>Protección del Entorno</w:t>
      </w:r>
    </w:p>
    <w:p w14:paraId="6A9963AD" w14:textId="77777777" w:rsidR="003000F1" w:rsidRDefault="003000F1" w:rsidP="003000F1">
      <w:pPr>
        <w:spacing w:before="120"/>
        <w:jc w:val="both"/>
      </w:pPr>
      <w:r>
        <w:t xml:space="preserve">Antes de dar comienzo a cualquier trabajo se protegerán las partes y/o los elementos del edificio que puedan ser dañados por el polvo o por golpes. Las protecciones serán sobrepuestas, pero </w:t>
      </w:r>
      <w:r>
        <w:lastRenderedPageBreak/>
        <w:t>asegurada mediante el empleo de elementos de fijación no agresivos (cintas adhesivas, cuerda, etc.), de modo de evitar su caída o desplazamiento.</w:t>
      </w:r>
    </w:p>
    <w:p w14:paraId="1991DEBC" w14:textId="77777777" w:rsidR="003000F1" w:rsidRDefault="003000F1" w:rsidP="003000F1">
      <w:pPr>
        <w:spacing w:before="120"/>
        <w:jc w:val="both"/>
      </w:pPr>
      <w:r>
        <w:t>Cuando sólo se requieran protecciones contra el polvo, será suficiente usar las mantas de polietileno. Las estructuras para prever golpes deben estar diseñadas especialmente. En estos casos podrá recurrirse a muelles de espuma de goma o de fibra comprimida. No se admitirá la fijación de las protecciones a las partes originales mediante elementos que puedan dañarlos, como clavos, ganchos, tornillos, etc.</w:t>
      </w:r>
    </w:p>
    <w:p w14:paraId="0C1A8195" w14:textId="77777777" w:rsidR="003000F1" w:rsidRDefault="003000F1" w:rsidP="003000F1">
      <w:pPr>
        <w:spacing w:before="120"/>
        <w:jc w:val="both"/>
      </w:pPr>
      <w:r>
        <w:t>Se tendrá en cuenta especialmente la protección de los pisos de madera, los calcáreos y los umbrales existentes en la obra, los que se protegerán convenientemente del polvo, mediante el empleo de mantas de polietileno o lonas. Si esta superficies son sometidas al tránsito de carretillas y /u otras tareas que impliquen una agresión mecánica, serán cubiertos además por tablones o tableros de madera que eviten su posible deterioro.</w:t>
      </w:r>
    </w:p>
    <w:p w14:paraId="6FE9D5D7" w14:textId="77777777" w:rsidR="003000F1" w:rsidRDefault="003000F1" w:rsidP="003000F1">
      <w:pPr>
        <w:spacing w:before="120"/>
        <w:jc w:val="both"/>
      </w:pPr>
      <w:r>
        <w:t xml:space="preserve">Las carretillas para el transporte de material tendrán ruedas de goma, al igual que toda maquinaria o equipo que deba ser desplazado por ellos. </w:t>
      </w:r>
    </w:p>
    <w:p w14:paraId="66D3C27C" w14:textId="78BD9974" w:rsidR="003000F1" w:rsidRDefault="003000F1" w:rsidP="003000F1">
      <w:pPr>
        <w:pStyle w:val="Default"/>
        <w:jc w:val="both"/>
      </w:pPr>
      <w:r>
        <w:t>Pasarelas o tarimas serán exigidas cuando sea necesario circular sobre las cubiertas del edificio, tanto antes como después de efectuar los trabajos indicados</w:t>
      </w:r>
    </w:p>
    <w:p w14:paraId="64CC996A" w14:textId="0A492579" w:rsidR="003000F1" w:rsidRPr="00312B70" w:rsidRDefault="003000F1" w:rsidP="003000F1">
      <w:pPr>
        <w:pStyle w:val="Ttulo1"/>
        <w:rPr>
          <w:rFonts w:cs="Arial"/>
          <w:sz w:val="24"/>
          <w:szCs w:val="22"/>
        </w:rPr>
      </w:pPr>
      <w:bookmarkStart w:id="22" w:name="_Toc452111823"/>
      <w:bookmarkStart w:id="23" w:name="_Toc474341529"/>
      <w:r w:rsidRPr="00312B70">
        <w:rPr>
          <w:rFonts w:cs="Arial"/>
          <w:sz w:val="24"/>
          <w:szCs w:val="22"/>
        </w:rPr>
        <w:t>Artículo 9° - Limpieza de Obra</w:t>
      </w:r>
      <w:bookmarkEnd w:id="22"/>
      <w:bookmarkEnd w:id="23"/>
    </w:p>
    <w:p w14:paraId="18265FA9" w14:textId="77777777" w:rsidR="003000F1" w:rsidRPr="002A11B9" w:rsidRDefault="003000F1" w:rsidP="003000F1"/>
    <w:p w14:paraId="13309C4E" w14:textId="264D59C5" w:rsidR="003000F1" w:rsidRPr="008B48B2" w:rsidRDefault="003000F1" w:rsidP="003000F1">
      <w:pPr>
        <w:spacing w:after="120"/>
        <w:ind w:right="28" w:firstLine="284"/>
        <w:jc w:val="both"/>
        <w:rPr>
          <w:rFonts w:cs="Arial"/>
          <w:color w:val="000000"/>
        </w:rPr>
      </w:pPr>
      <w:r>
        <w:rPr>
          <w:rFonts w:cs="Arial"/>
          <w:b/>
          <w:color w:val="000000"/>
        </w:rPr>
        <w:t>9</w:t>
      </w:r>
      <w:r w:rsidRPr="008B48B2">
        <w:rPr>
          <w:rFonts w:cs="Arial"/>
          <w:b/>
          <w:color w:val="000000"/>
        </w:rPr>
        <w:t>.1. Limpieza periódica de obra</w:t>
      </w:r>
    </w:p>
    <w:p w14:paraId="4AE921DE" w14:textId="77777777" w:rsidR="003000F1" w:rsidRPr="008B48B2" w:rsidRDefault="003000F1" w:rsidP="003000F1">
      <w:pPr>
        <w:spacing w:after="120"/>
        <w:ind w:right="51"/>
        <w:jc w:val="both"/>
        <w:rPr>
          <w:rFonts w:cs="Arial"/>
          <w:color w:val="000000"/>
        </w:rPr>
      </w:pPr>
      <w:r w:rsidRPr="008B48B2">
        <w:rPr>
          <w:rFonts w:cs="Arial"/>
          <w:color w:val="000000"/>
        </w:rPr>
        <w:t>Es obligación de</w:t>
      </w:r>
      <w:r>
        <w:rPr>
          <w:rFonts w:cs="Arial"/>
          <w:color w:val="000000"/>
        </w:rPr>
        <w:t xml:space="preserve"> LA </w:t>
      </w:r>
      <w:r w:rsidRPr="008B48B2">
        <w:rPr>
          <w:rFonts w:cs="Arial"/>
          <w:color w:val="000000"/>
        </w:rPr>
        <w:t>CONTRATISTA mantener permanentemente la Obra y el obrador con una limpieza adecuada a juicio de la Inspección y libre de residuos</w:t>
      </w:r>
      <w:r>
        <w:rPr>
          <w:rFonts w:cs="Arial"/>
          <w:color w:val="000000"/>
        </w:rPr>
        <w:t>,</w:t>
      </w:r>
      <w:r w:rsidRPr="008B48B2">
        <w:rPr>
          <w:rFonts w:cs="Arial"/>
          <w:color w:val="000000"/>
        </w:rPr>
        <w:t xml:space="preserve"> evitándose así inconvenientes al personal operativo y a usuarios del servicio ferroviario.</w:t>
      </w:r>
    </w:p>
    <w:p w14:paraId="6CC53110" w14:textId="77777777" w:rsidR="003000F1" w:rsidRPr="008B48B2" w:rsidRDefault="003000F1" w:rsidP="003000F1">
      <w:pPr>
        <w:spacing w:after="120"/>
        <w:ind w:right="51"/>
        <w:jc w:val="both"/>
        <w:rPr>
          <w:rFonts w:cs="Arial"/>
          <w:color w:val="000000"/>
        </w:rPr>
      </w:pPr>
      <w:r w:rsidRPr="008B48B2">
        <w:rPr>
          <w:rFonts w:cs="Arial"/>
          <w:color w:val="000000"/>
        </w:rPr>
        <w:t xml:space="preserve">Al finalizar la jornada, </w:t>
      </w:r>
      <w:r>
        <w:rPr>
          <w:rFonts w:cs="Arial"/>
          <w:color w:val="000000"/>
        </w:rPr>
        <w:t>LA</w:t>
      </w:r>
      <w:r w:rsidRPr="008B48B2">
        <w:rPr>
          <w:rFonts w:cs="Arial"/>
          <w:color w:val="000000"/>
        </w:rPr>
        <w:t>CONTRATISTA deberá retirar todo el material producido, dejando las instalaciones limpias y ordenadas.</w:t>
      </w:r>
    </w:p>
    <w:p w14:paraId="63F836D6" w14:textId="77777777" w:rsidR="003000F1" w:rsidRPr="008B48B2" w:rsidRDefault="003000F1" w:rsidP="003000F1">
      <w:pPr>
        <w:ind w:right="51"/>
        <w:jc w:val="both"/>
        <w:rPr>
          <w:rFonts w:cs="Arial"/>
          <w:color w:val="000000"/>
        </w:rPr>
      </w:pPr>
      <w:r w:rsidRPr="008B48B2">
        <w:rPr>
          <w:rFonts w:cs="Arial"/>
          <w:color w:val="000000"/>
        </w:rPr>
        <w:t>No se permitirá la acumulación en zonas operativas de material producido, escombros, basura, materiales y herramientas, dejando permanentemente libres los sectores mencionados.</w:t>
      </w:r>
    </w:p>
    <w:p w14:paraId="445C8BAE" w14:textId="77777777" w:rsidR="003000F1" w:rsidRPr="008B48B2" w:rsidRDefault="003000F1" w:rsidP="003000F1">
      <w:pPr>
        <w:ind w:right="51"/>
        <w:jc w:val="both"/>
        <w:rPr>
          <w:rFonts w:cs="Arial"/>
          <w:color w:val="000000"/>
        </w:rPr>
      </w:pPr>
    </w:p>
    <w:p w14:paraId="2D67672E" w14:textId="5A920D27" w:rsidR="003000F1" w:rsidRPr="008B48B2" w:rsidRDefault="003000F1" w:rsidP="003000F1">
      <w:pPr>
        <w:spacing w:after="120"/>
        <w:ind w:right="51" w:firstLine="284"/>
        <w:jc w:val="both"/>
        <w:rPr>
          <w:rFonts w:cs="Arial"/>
          <w:color w:val="000000"/>
        </w:rPr>
      </w:pPr>
      <w:r>
        <w:rPr>
          <w:rFonts w:cs="Arial"/>
          <w:b/>
          <w:color w:val="000000"/>
        </w:rPr>
        <w:t>9</w:t>
      </w:r>
      <w:r w:rsidRPr="008B48B2">
        <w:rPr>
          <w:rFonts w:cs="Arial"/>
          <w:b/>
          <w:color w:val="000000"/>
        </w:rPr>
        <w:t>.2. Limpieza final de obra</w:t>
      </w:r>
      <w:r w:rsidRPr="008B48B2">
        <w:rPr>
          <w:rFonts w:cs="Arial"/>
          <w:color w:val="000000"/>
        </w:rPr>
        <w:t>.</w:t>
      </w:r>
    </w:p>
    <w:p w14:paraId="72EE28CC" w14:textId="77777777" w:rsidR="003000F1" w:rsidRPr="008B48B2" w:rsidRDefault="003000F1" w:rsidP="003000F1">
      <w:pPr>
        <w:ind w:right="28"/>
        <w:jc w:val="both"/>
        <w:rPr>
          <w:rFonts w:cs="Arial"/>
          <w:color w:val="000000"/>
        </w:rPr>
      </w:pPr>
      <w:r w:rsidRPr="008B48B2">
        <w:rPr>
          <w:rFonts w:cs="Arial"/>
          <w:color w:val="000000"/>
        </w:rPr>
        <w:t>Se realizará con eficacia la limpieza final de obra retirando todas las máquinas, herramientas, vallados, cercos, carteles, etc. Las zonas aledañas donde se realizaron los trabajos deben quedar libres de escombros, ramas o residuos.</w:t>
      </w:r>
    </w:p>
    <w:p w14:paraId="35A01930" w14:textId="5EEA0AF6" w:rsidR="003000F1" w:rsidRPr="00312B70" w:rsidRDefault="003000F1" w:rsidP="003000F1">
      <w:pPr>
        <w:pStyle w:val="Ttulo1"/>
        <w:rPr>
          <w:rFonts w:cs="Arial"/>
          <w:sz w:val="24"/>
          <w:szCs w:val="24"/>
        </w:rPr>
      </w:pPr>
      <w:bookmarkStart w:id="24" w:name="_Toc452111824"/>
      <w:bookmarkStart w:id="25" w:name="_Toc474341530"/>
      <w:r w:rsidRPr="00312B70">
        <w:rPr>
          <w:rFonts w:cs="Arial"/>
          <w:sz w:val="24"/>
          <w:szCs w:val="24"/>
        </w:rPr>
        <w:t>Artículo 10° - Documentación de Final de Obra</w:t>
      </w:r>
      <w:bookmarkEnd w:id="24"/>
      <w:bookmarkEnd w:id="25"/>
    </w:p>
    <w:p w14:paraId="59F322AC" w14:textId="77777777" w:rsidR="003000F1" w:rsidRDefault="003000F1" w:rsidP="003000F1">
      <w:pPr>
        <w:pStyle w:val="Default"/>
        <w:jc w:val="both"/>
      </w:pPr>
    </w:p>
    <w:p w14:paraId="1E8DA3A7" w14:textId="029EBA07" w:rsidR="003000F1" w:rsidRPr="00312B70" w:rsidRDefault="003000F1" w:rsidP="00312B70">
      <w:pPr>
        <w:pStyle w:val="Default"/>
        <w:spacing w:after="120"/>
        <w:jc w:val="both"/>
        <w:rPr>
          <w:color w:val="auto"/>
          <w:sz w:val="22"/>
          <w:szCs w:val="22"/>
          <w:highlight w:val="yellow"/>
        </w:rPr>
      </w:pPr>
      <w:r w:rsidRPr="003B4817">
        <w:rPr>
          <w:color w:val="auto"/>
          <w:sz w:val="22"/>
          <w:szCs w:val="22"/>
        </w:rPr>
        <w:t>Conjuntamente con la finalización de los trabajos y previo a la solicitud del Acta de Recepción Provisoria, LA CONTRATISTA entregará a la Inspección de Obra tres copias en papel firmadas por el profesional correspondiente y en formato digital mediante memoria USB (pendrive) la totalidad de la documentación conforme a obra correspondiente a los trabajos realizados.</w:t>
      </w:r>
    </w:p>
    <w:p w14:paraId="799BAB90" w14:textId="5346E36A" w:rsidR="00CE5433" w:rsidRPr="0015375F" w:rsidRDefault="00131B69" w:rsidP="00722E4E">
      <w:pPr>
        <w:pStyle w:val="Ttulo1"/>
        <w:rPr>
          <w:rFonts w:cs="Arial"/>
          <w:sz w:val="24"/>
          <w:szCs w:val="24"/>
        </w:rPr>
      </w:pPr>
      <w:bookmarkStart w:id="26" w:name="_Toc474341531"/>
      <w:r>
        <w:rPr>
          <w:rFonts w:cs="Arial"/>
          <w:sz w:val="24"/>
          <w:szCs w:val="24"/>
        </w:rPr>
        <w:t xml:space="preserve">Artículo </w:t>
      </w:r>
      <w:r w:rsidR="00BA3F71">
        <w:rPr>
          <w:rFonts w:cs="Arial"/>
          <w:sz w:val="24"/>
          <w:szCs w:val="24"/>
        </w:rPr>
        <w:t>11</w:t>
      </w:r>
      <w:r w:rsidR="00722E4E">
        <w:rPr>
          <w:rFonts w:cs="Arial"/>
          <w:sz w:val="24"/>
          <w:szCs w:val="24"/>
        </w:rPr>
        <w:t xml:space="preserve">°. </w:t>
      </w:r>
      <w:bookmarkEnd w:id="8"/>
      <w:bookmarkEnd w:id="9"/>
      <w:r>
        <w:rPr>
          <w:rFonts w:cs="Arial"/>
          <w:sz w:val="24"/>
          <w:szCs w:val="24"/>
        </w:rPr>
        <w:t xml:space="preserve">- </w:t>
      </w:r>
      <w:r w:rsidR="00E05BF3">
        <w:rPr>
          <w:rFonts w:cs="Arial"/>
          <w:sz w:val="24"/>
          <w:szCs w:val="24"/>
        </w:rPr>
        <w:t>Descripción de los Trabajos</w:t>
      </w:r>
      <w:bookmarkEnd w:id="26"/>
    </w:p>
    <w:p w14:paraId="6411B65C" w14:textId="77777777" w:rsidR="00A92C48" w:rsidRPr="0015375F" w:rsidRDefault="00A92C48" w:rsidP="00A92C48"/>
    <w:p w14:paraId="168DDBCA" w14:textId="77777777" w:rsidR="00335EA2" w:rsidRPr="00BD0349" w:rsidRDefault="00335EA2" w:rsidP="00335EA2">
      <w:pPr>
        <w:spacing w:after="120"/>
        <w:jc w:val="both"/>
        <w:rPr>
          <w:rFonts w:cs="Arial"/>
          <w:u w:val="single"/>
        </w:rPr>
      </w:pPr>
      <w:r w:rsidRPr="00BD0349">
        <w:rPr>
          <w:rFonts w:cs="Arial"/>
          <w:u w:val="single"/>
        </w:rPr>
        <w:lastRenderedPageBreak/>
        <w:t>Tareas Previas</w:t>
      </w:r>
    </w:p>
    <w:p w14:paraId="5B358B3B" w14:textId="77777777" w:rsidR="00335EA2" w:rsidRPr="00BD0349" w:rsidRDefault="00335EA2" w:rsidP="00335EA2">
      <w:pPr>
        <w:pStyle w:val="Prrafodelista"/>
        <w:spacing w:after="120"/>
        <w:ind w:left="0"/>
        <w:jc w:val="both"/>
        <w:rPr>
          <w:rFonts w:cs="Arial"/>
        </w:rPr>
      </w:pPr>
      <w:r w:rsidRPr="00BD0349">
        <w:rPr>
          <w:rFonts w:cs="Arial"/>
        </w:rPr>
        <w:t xml:space="preserve">Se procederá a la ejecución de los trabajos antes del comienzo de la obra como ser: </w:t>
      </w:r>
    </w:p>
    <w:p w14:paraId="302B2EC6" w14:textId="77777777" w:rsidR="00335EA2" w:rsidRPr="00BD0349" w:rsidRDefault="00335EA2" w:rsidP="00955F0B">
      <w:pPr>
        <w:pStyle w:val="Prrafodelista"/>
        <w:numPr>
          <w:ilvl w:val="0"/>
          <w:numId w:val="2"/>
        </w:numPr>
        <w:spacing w:after="60"/>
        <w:ind w:left="709"/>
        <w:jc w:val="both"/>
        <w:rPr>
          <w:rFonts w:cs="Arial"/>
        </w:rPr>
      </w:pPr>
      <w:r w:rsidRPr="00BD0349">
        <w:rPr>
          <w:rFonts w:cs="Arial"/>
        </w:rPr>
        <w:t>Provisión y montaje de cartel de Obra.</w:t>
      </w:r>
    </w:p>
    <w:p w14:paraId="03AE41B1" w14:textId="77777777" w:rsidR="00335EA2" w:rsidRPr="00BD0349" w:rsidRDefault="00335EA2" w:rsidP="00955F0B">
      <w:pPr>
        <w:pStyle w:val="Prrafodelista"/>
        <w:numPr>
          <w:ilvl w:val="0"/>
          <w:numId w:val="2"/>
        </w:numPr>
        <w:spacing w:after="60"/>
        <w:ind w:left="709"/>
        <w:jc w:val="both"/>
        <w:rPr>
          <w:rFonts w:cs="Arial"/>
        </w:rPr>
      </w:pPr>
      <w:r w:rsidRPr="00BD0349">
        <w:rPr>
          <w:rFonts w:cs="Arial"/>
        </w:rPr>
        <w:t>Construcción del obrador.</w:t>
      </w:r>
    </w:p>
    <w:p w14:paraId="4F1ADC05" w14:textId="77777777" w:rsidR="00335EA2" w:rsidRDefault="00335EA2" w:rsidP="00955F0B">
      <w:pPr>
        <w:pStyle w:val="Prrafodelista"/>
        <w:numPr>
          <w:ilvl w:val="0"/>
          <w:numId w:val="2"/>
        </w:numPr>
        <w:spacing w:after="120"/>
        <w:ind w:left="709"/>
        <w:jc w:val="both"/>
        <w:rPr>
          <w:rFonts w:cs="Arial"/>
        </w:rPr>
      </w:pPr>
      <w:r w:rsidRPr="00BD0349">
        <w:rPr>
          <w:rFonts w:cs="Arial"/>
        </w:rPr>
        <w:t xml:space="preserve">Instalación de baños químicos para </w:t>
      </w:r>
      <w:r w:rsidRPr="00594B46">
        <w:rPr>
          <w:rFonts w:cs="Arial"/>
        </w:rPr>
        <w:t>personal de obra.</w:t>
      </w:r>
    </w:p>
    <w:p w14:paraId="547798E9" w14:textId="77777777" w:rsidR="00DD336D" w:rsidRPr="00BD0349" w:rsidRDefault="00DD336D" w:rsidP="00955F0B">
      <w:pPr>
        <w:pStyle w:val="Prrafodelista"/>
        <w:numPr>
          <w:ilvl w:val="0"/>
          <w:numId w:val="2"/>
        </w:numPr>
        <w:spacing w:after="120"/>
        <w:ind w:left="709"/>
        <w:jc w:val="both"/>
        <w:rPr>
          <w:rFonts w:cs="Arial"/>
        </w:rPr>
      </w:pPr>
      <w:r>
        <w:rPr>
          <w:rFonts w:cs="Arial"/>
        </w:rPr>
        <w:t>Instalación de modulo sanitario que utilizara el pasajero mientras estén clausurados los sanitarios de la estación.</w:t>
      </w:r>
    </w:p>
    <w:p w14:paraId="0B320E78" w14:textId="2A06895D" w:rsidR="00335EA2" w:rsidRPr="00BD0349" w:rsidRDefault="00335EA2" w:rsidP="00335EA2">
      <w:pPr>
        <w:pStyle w:val="Prrafodelista"/>
        <w:spacing w:after="120"/>
        <w:ind w:left="0"/>
        <w:jc w:val="both"/>
        <w:rPr>
          <w:rFonts w:cs="Arial"/>
        </w:rPr>
      </w:pPr>
      <w:r w:rsidRPr="00BD0349">
        <w:rPr>
          <w:rFonts w:cs="Arial"/>
        </w:rPr>
        <w:t>LA CONTRATISTA deberá proveer un cartel de obra de 3.50 x 2.00m</w:t>
      </w:r>
      <w:r>
        <w:rPr>
          <w:rFonts w:cs="Arial"/>
        </w:rPr>
        <w:t xml:space="preserve"> por Estación a intervenir</w:t>
      </w:r>
      <w:r w:rsidRPr="00BD0349">
        <w:rPr>
          <w:rFonts w:cs="Arial"/>
        </w:rPr>
        <w:t xml:space="preserve">, según diseño indicado en Anexo </w:t>
      </w:r>
      <w:r w:rsidR="00FE5173">
        <w:rPr>
          <w:rFonts w:cs="Arial"/>
        </w:rPr>
        <w:t>adjunto</w:t>
      </w:r>
      <w:r w:rsidRPr="00BD0349">
        <w:rPr>
          <w:rFonts w:cs="Arial"/>
        </w:rPr>
        <w:t xml:space="preserve">, instalarlos y mantenerlos durante el trascurso de la obra en el sitio de la </w:t>
      </w:r>
      <w:r>
        <w:rPr>
          <w:rFonts w:cs="Arial"/>
        </w:rPr>
        <w:t>E</w:t>
      </w:r>
      <w:r w:rsidRPr="00BD0349">
        <w:rPr>
          <w:rFonts w:cs="Arial"/>
        </w:rPr>
        <w:t xml:space="preserve">stación que indique el Inspector de Obra. </w:t>
      </w:r>
      <w:r w:rsidRPr="00BD0349">
        <w:rPr>
          <w:rFonts w:cs="Arial"/>
        </w:rPr>
        <w:cr/>
        <w:t xml:space="preserve">LA CONTRATISTA, considerando las necesidades de la obra, presentará el diseño del obrador, características y todo otro elemento que permita a la Inspección de Obra abrir juicio a los fines de lograr la aprobación con que deberá contar, previamente a la ejecución de todas las obras provisionales para obradores. </w:t>
      </w:r>
    </w:p>
    <w:p w14:paraId="1A61D3AF" w14:textId="77777777" w:rsidR="00335EA2" w:rsidRPr="00BD0349" w:rsidRDefault="00335EA2" w:rsidP="00335EA2">
      <w:pPr>
        <w:spacing w:after="120"/>
        <w:jc w:val="both"/>
        <w:rPr>
          <w:rFonts w:cs="Arial"/>
          <w:b/>
        </w:rPr>
      </w:pPr>
      <w:r w:rsidRPr="00BD0349">
        <w:rPr>
          <w:rFonts w:cs="Arial"/>
        </w:rPr>
        <w:t>Este contará con oficinas, depósito, vestuario y locales sanitarios, de acuerdo a las reglamentaciones vigentes, pudiendo ser reemplazado por obrador rodante, con las mismas comodidades detalladas anteriormente, previa aprobación de la Inspección, asimismo proveerá las comodidades y elementos para la Inspección indicadas en el PCTG.</w:t>
      </w:r>
    </w:p>
    <w:p w14:paraId="3F32E5E8" w14:textId="77777777" w:rsidR="00521CC9" w:rsidRPr="00BD0349" w:rsidRDefault="00521CC9" w:rsidP="00521CC9">
      <w:pPr>
        <w:pStyle w:val="Prrafodelista"/>
        <w:spacing w:after="120"/>
        <w:ind w:left="0"/>
        <w:jc w:val="both"/>
        <w:rPr>
          <w:rFonts w:cs="Arial"/>
        </w:rPr>
      </w:pPr>
      <w:r w:rsidRPr="00BD0349">
        <w:rPr>
          <w:rFonts w:cs="Arial"/>
        </w:rPr>
        <w:t>LA CONTRATISTA deberá proveer y asegurar el uso de los elementos de protección por parte tanto de su personal como de cualquier otra persona afectada a las tareas de la obra de conformidad a la normativa y a las mejores prácticas en la materia.</w:t>
      </w:r>
    </w:p>
    <w:bookmarkEnd w:id="6"/>
    <w:p w14:paraId="52CB00A9" w14:textId="77777777" w:rsidR="00521CC9" w:rsidRPr="00F02C63" w:rsidRDefault="00521CC9" w:rsidP="00521CC9">
      <w:pPr>
        <w:spacing w:after="120"/>
        <w:rPr>
          <w:rFonts w:cs="Arial"/>
        </w:rPr>
      </w:pPr>
    </w:p>
    <w:p w14:paraId="50E52CB5" w14:textId="77777777" w:rsidR="00521CC9" w:rsidRPr="00F02C63" w:rsidRDefault="00521CC9" w:rsidP="00521CC9">
      <w:pPr>
        <w:pStyle w:val="Ttulo3"/>
        <w:numPr>
          <w:ilvl w:val="1"/>
          <w:numId w:val="20"/>
        </w:numPr>
        <w:spacing w:before="0" w:after="120"/>
        <w:rPr>
          <w:sz w:val="22"/>
          <w:szCs w:val="22"/>
        </w:rPr>
      </w:pPr>
      <w:bookmarkStart w:id="27" w:name="_Toc451767502"/>
      <w:bookmarkStart w:id="28" w:name="_Toc452111830"/>
      <w:bookmarkStart w:id="29" w:name="_Toc474240986"/>
      <w:bookmarkStart w:id="30" w:name="_Toc474341532"/>
      <w:r>
        <w:rPr>
          <w:sz w:val="22"/>
          <w:szCs w:val="22"/>
        </w:rPr>
        <w:t xml:space="preserve">DEMOLICIONES: </w:t>
      </w:r>
      <w:r w:rsidRPr="00F02C63">
        <w:rPr>
          <w:sz w:val="22"/>
          <w:szCs w:val="22"/>
        </w:rPr>
        <w:t>Demolición de Revestimientos.</w:t>
      </w:r>
      <w:bookmarkEnd w:id="27"/>
      <w:bookmarkEnd w:id="28"/>
      <w:bookmarkEnd w:id="29"/>
      <w:bookmarkEnd w:id="30"/>
    </w:p>
    <w:p w14:paraId="02F10961" w14:textId="77777777" w:rsidR="00521CC9" w:rsidRPr="00F02C63" w:rsidRDefault="00521CC9" w:rsidP="00521CC9">
      <w:pPr>
        <w:spacing w:after="120"/>
        <w:jc w:val="both"/>
        <w:rPr>
          <w:rFonts w:cs="Arial"/>
        </w:rPr>
      </w:pPr>
      <w:r w:rsidRPr="00F02C63">
        <w:rPr>
          <w:rFonts w:cs="Arial"/>
        </w:rPr>
        <w:t>Se considera la demolición completa de los revestimientos existentes. Los trabajos deberán quedar perfectamente terminados con sus niveles correspondientes.</w:t>
      </w:r>
      <w:r w:rsidRPr="001D1FF3">
        <w:rPr>
          <w:rFonts w:cs="Arial"/>
        </w:rPr>
        <w:t xml:space="preserve">  </w:t>
      </w:r>
      <w:r w:rsidRPr="008239AD">
        <w:rPr>
          <w:rFonts w:cs="Arial"/>
        </w:rPr>
        <w:t>Se incluye la limpieza de la zona y el retiro, carga, transporte y disposición final del material producido.</w:t>
      </w:r>
    </w:p>
    <w:p w14:paraId="775BCC5A" w14:textId="77777777" w:rsidR="00521CC9" w:rsidRPr="00F02C63" w:rsidRDefault="00521CC9" w:rsidP="00521CC9">
      <w:pPr>
        <w:spacing w:after="120"/>
        <w:rPr>
          <w:rFonts w:cs="Arial"/>
          <w:b/>
        </w:rPr>
      </w:pPr>
    </w:p>
    <w:p w14:paraId="17BB941B" w14:textId="77777777" w:rsidR="00521CC9" w:rsidRPr="00F02C63" w:rsidRDefault="00521CC9" w:rsidP="00521CC9">
      <w:pPr>
        <w:pStyle w:val="Ttulo3"/>
        <w:numPr>
          <w:ilvl w:val="1"/>
          <w:numId w:val="20"/>
        </w:numPr>
        <w:spacing w:before="0" w:after="120"/>
        <w:rPr>
          <w:sz w:val="22"/>
          <w:szCs w:val="22"/>
        </w:rPr>
      </w:pPr>
      <w:bookmarkStart w:id="31" w:name="_Toc451767503"/>
      <w:bookmarkStart w:id="32" w:name="_Toc452111831"/>
      <w:bookmarkStart w:id="33" w:name="_Toc474240987"/>
      <w:bookmarkStart w:id="34" w:name="_Toc474341533"/>
      <w:r>
        <w:rPr>
          <w:sz w:val="22"/>
          <w:szCs w:val="22"/>
        </w:rPr>
        <w:t xml:space="preserve">DEMOLICIONES: </w:t>
      </w:r>
      <w:r w:rsidRPr="00F02C63">
        <w:rPr>
          <w:sz w:val="22"/>
          <w:szCs w:val="22"/>
        </w:rPr>
        <w:t>Demolición de Pisos.</w:t>
      </w:r>
      <w:bookmarkEnd w:id="31"/>
      <w:bookmarkEnd w:id="32"/>
      <w:bookmarkEnd w:id="33"/>
      <w:bookmarkEnd w:id="34"/>
    </w:p>
    <w:p w14:paraId="122D8995" w14:textId="77777777" w:rsidR="00521CC9" w:rsidRPr="00F02C63" w:rsidRDefault="00521CC9" w:rsidP="00521CC9">
      <w:pPr>
        <w:spacing w:after="120"/>
        <w:rPr>
          <w:rFonts w:cs="Arial"/>
        </w:rPr>
      </w:pPr>
      <w:r w:rsidRPr="00F02C63">
        <w:rPr>
          <w:rFonts w:cs="Arial"/>
        </w:rPr>
        <w:t>Se considera la demolición completa de los pisos existentes. Los trabajos deberán quedar perfectamente terminados con sus niveles correspondientes.</w:t>
      </w:r>
      <w:r w:rsidRPr="001D1FF3">
        <w:rPr>
          <w:rFonts w:cs="Arial"/>
        </w:rPr>
        <w:t xml:space="preserve"> </w:t>
      </w:r>
      <w:r>
        <w:rPr>
          <w:rFonts w:cs="Arial"/>
        </w:rPr>
        <w:t xml:space="preserve"> </w:t>
      </w:r>
      <w:r w:rsidRPr="008239AD">
        <w:rPr>
          <w:rFonts w:cs="Arial"/>
        </w:rPr>
        <w:t>Se incluye la limpieza de la zona y el retiro, carga, transporte y disposición final del material producido.</w:t>
      </w:r>
    </w:p>
    <w:p w14:paraId="450F4502" w14:textId="77777777" w:rsidR="00521CC9" w:rsidRPr="00F10D83" w:rsidRDefault="00521CC9" w:rsidP="00521CC9">
      <w:pPr>
        <w:spacing w:after="120"/>
        <w:jc w:val="both"/>
        <w:rPr>
          <w:rFonts w:cs="Arial"/>
          <w:b/>
        </w:rPr>
      </w:pPr>
      <w:bookmarkStart w:id="35" w:name="_Toc358804599"/>
      <w:bookmarkStart w:id="36" w:name="_Toc89691651"/>
    </w:p>
    <w:p w14:paraId="75D72521" w14:textId="77777777" w:rsidR="00521CC9" w:rsidRPr="00F02C63" w:rsidRDefault="00521CC9" w:rsidP="00521CC9">
      <w:pPr>
        <w:pStyle w:val="Ttulo3"/>
        <w:numPr>
          <w:ilvl w:val="1"/>
          <w:numId w:val="20"/>
        </w:numPr>
        <w:spacing w:before="0" w:after="120"/>
        <w:rPr>
          <w:sz w:val="22"/>
          <w:szCs w:val="22"/>
        </w:rPr>
      </w:pPr>
      <w:bookmarkStart w:id="37" w:name="_Toc474240988"/>
      <w:bookmarkStart w:id="38" w:name="_Toc474341534"/>
      <w:r w:rsidRPr="003E4134">
        <w:rPr>
          <w:caps/>
          <w:sz w:val="22"/>
          <w:szCs w:val="22"/>
        </w:rPr>
        <w:t>Aislación Hidrófuga</w:t>
      </w:r>
      <w:r>
        <w:rPr>
          <w:sz w:val="22"/>
          <w:szCs w:val="22"/>
        </w:rPr>
        <w:t xml:space="preserve"> </w:t>
      </w:r>
      <w:proofErr w:type="spellStart"/>
      <w:r>
        <w:rPr>
          <w:sz w:val="22"/>
          <w:szCs w:val="22"/>
        </w:rPr>
        <w:t>Cementicia</w:t>
      </w:r>
      <w:proofErr w:type="spellEnd"/>
      <w:r>
        <w:rPr>
          <w:sz w:val="22"/>
          <w:szCs w:val="22"/>
        </w:rPr>
        <w:t xml:space="preserve"> Vertical Bajo Revestimientos</w:t>
      </w:r>
      <w:bookmarkEnd w:id="37"/>
      <w:bookmarkEnd w:id="38"/>
    </w:p>
    <w:bookmarkEnd w:id="35"/>
    <w:p w14:paraId="59B86729" w14:textId="77777777" w:rsidR="00521CC9" w:rsidRPr="00F02C63" w:rsidRDefault="00521CC9" w:rsidP="00521CC9">
      <w:pPr>
        <w:pStyle w:val="pliego"/>
        <w:tabs>
          <w:tab w:val="left" w:pos="1440"/>
        </w:tabs>
        <w:spacing w:before="0" w:after="120"/>
        <w:rPr>
          <w:rFonts w:cs="Arial"/>
          <w:bCs/>
          <w:sz w:val="22"/>
          <w:szCs w:val="22"/>
          <w:lang w:val="es-ES"/>
        </w:rPr>
      </w:pPr>
      <w:r>
        <w:rPr>
          <w:rFonts w:cs="Arial"/>
          <w:bCs/>
          <w:sz w:val="22"/>
          <w:szCs w:val="22"/>
          <w:lang w:val="es-ES"/>
        </w:rPr>
        <w:t>L</w:t>
      </w:r>
      <w:r w:rsidRPr="00F02C63">
        <w:rPr>
          <w:rFonts w:cs="Arial"/>
          <w:bCs/>
          <w:sz w:val="22"/>
          <w:szCs w:val="22"/>
          <w:lang w:val="es-ES"/>
        </w:rPr>
        <w:t>os paramentos que reciban revestimientos de azulejos y/o cerámicos en locales sanitarios</w:t>
      </w:r>
      <w:r>
        <w:rPr>
          <w:rFonts w:cs="Arial"/>
          <w:bCs/>
          <w:sz w:val="22"/>
          <w:szCs w:val="22"/>
          <w:lang w:val="es-ES"/>
        </w:rPr>
        <w:t xml:space="preserve"> que se indiquen</w:t>
      </w:r>
      <w:r w:rsidRPr="00F02C63">
        <w:rPr>
          <w:rFonts w:cs="Arial"/>
          <w:bCs/>
          <w:sz w:val="22"/>
          <w:szCs w:val="22"/>
          <w:lang w:val="es-ES"/>
        </w:rPr>
        <w:t xml:space="preserve">, recibirán previo a la colocación del mismo un azotado hidrófugo realizado con mezcla 1 de cemento, 3 de arena mediana e hidrófugo </w:t>
      </w:r>
      <w:proofErr w:type="spellStart"/>
      <w:r w:rsidRPr="00F02C63">
        <w:rPr>
          <w:rFonts w:cs="Arial"/>
          <w:bCs/>
          <w:sz w:val="22"/>
          <w:szCs w:val="22"/>
          <w:lang w:val="es-ES"/>
        </w:rPr>
        <w:t>monocomponente</w:t>
      </w:r>
      <w:proofErr w:type="spellEnd"/>
      <w:r w:rsidRPr="00F02C63">
        <w:rPr>
          <w:rFonts w:cs="Arial"/>
          <w:bCs/>
          <w:sz w:val="22"/>
          <w:szCs w:val="22"/>
          <w:lang w:val="es-ES"/>
        </w:rPr>
        <w:t xml:space="preserve"> no orgánico, en un espesor que como mínimo tendrá 5 </w:t>
      </w:r>
      <w:proofErr w:type="spellStart"/>
      <w:r w:rsidRPr="00F02C63">
        <w:rPr>
          <w:rFonts w:cs="Arial"/>
          <w:bCs/>
          <w:sz w:val="22"/>
          <w:szCs w:val="22"/>
          <w:lang w:val="es-ES"/>
        </w:rPr>
        <w:t>mm</w:t>
      </w:r>
      <w:r>
        <w:rPr>
          <w:rFonts w:cs="Arial"/>
          <w:bCs/>
          <w:sz w:val="22"/>
          <w:szCs w:val="22"/>
          <w:lang w:val="es-ES"/>
        </w:rPr>
        <w:t>.</w:t>
      </w:r>
      <w:proofErr w:type="spellEnd"/>
      <w:r w:rsidRPr="00F02C63">
        <w:rPr>
          <w:rFonts w:cs="Arial"/>
          <w:bCs/>
          <w:sz w:val="22"/>
          <w:szCs w:val="22"/>
          <w:lang w:val="es-ES"/>
        </w:rPr>
        <w:t xml:space="preserve"> </w:t>
      </w:r>
    </w:p>
    <w:bookmarkEnd w:id="36"/>
    <w:p w14:paraId="33F8878D" w14:textId="77777777" w:rsidR="00521CC9" w:rsidRPr="00E44D50" w:rsidRDefault="00521CC9" w:rsidP="00521CC9">
      <w:pPr>
        <w:spacing w:after="120"/>
        <w:jc w:val="both"/>
        <w:rPr>
          <w:rFonts w:cs="Arial"/>
        </w:rPr>
      </w:pPr>
    </w:p>
    <w:p w14:paraId="60750E4D" w14:textId="77777777" w:rsidR="00521CC9" w:rsidRPr="00F02C63" w:rsidRDefault="00521CC9" w:rsidP="00521CC9">
      <w:pPr>
        <w:pStyle w:val="Ttulo3"/>
        <w:numPr>
          <w:ilvl w:val="1"/>
          <w:numId w:val="20"/>
        </w:numPr>
        <w:spacing w:before="0" w:after="120"/>
        <w:rPr>
          <w:sz w:val="22"/>
          <w:szCs w:val="22"/>
        </w:rPr>
      </w:pPr>
      <w:bookmarkStart w:id="39" w:name="_Toc474240989"/>
      <w:bookmarkStart w:id="40" w:name="_Toc474341535"/>
      <w:r>
        <w:rPr>
          <w:sz w:val="22"/>
          <w:szCs w:val="22"/>
        </w:rPr>
        <w:lastRenderedPageBreak/>
        <w:t>CONSTRUCCIONES EN SECO: Cielorraso desmontable</w:t>
      </w:r>
      <w:bookmarkEnd w:id="39"/>
      <w:bookmarkEnd w:id="40"/>
    </w:p>
    <w:p w14:paraId="05B29743" w14:textId="77777777" w:rsidR="00521CC9" w:rsidRPr="00F02C63" w:rsidRDefault="00521CC9" w:rsidP="00521CC9">
      <w:pPr>
        <w:spacing w:after="120"/>
        <w:jc w:val="both"/>
        <w:rPr>
          <w:rFonts w:cs="Arial"/>
        </w:rPr>
      </w:pPr>
      <w:r w:rsidRPr="00F02C63">
        <w:rPr>
          <w:rFonts w:cs="Arial"/>
        </w:rPr>
        <w:t xml:space="preserve">Serán de placas de roca de yeso, de 12.5 (doce y medio) mm de espesor, suspendidos con </w:t>
      </w:r>
      <w:proofErr w:type="spellStart"/>
      <w:r w:rsidRPr="00F02C63">
        <w:rPr>
          <w:rFonts w:cs="Arial"/>
        </w:rPr>
        <w:t>perfilería</w:t>
      </w:r>
      <w:proofErr w:type="spellEnd"/>
      <w:r w:rsidRPr="00F02C63">
        <w:rPr>
          <w:rFonts w:cs="Arial"/>
        </w:rPr>
        <w:t xml:space="preserve"> de chapa galvanizada de 35 mm de alto, colocadas en soleras perimetrales y separadas 40 cm entre sí. Los cielorrasos llevarán siempre </w:t>
      </w:r>
      <w:proofErr w:type="spellStart"/>
      <w:r w:rsidRPr="00F02C63">
        <w:rPr>
          <w:rFonts w:cs="Arial"/>
        </w:rPr>
        <w:t>buña</w:t>
      </w:r>
      <w:proofErr w:type="spellEnd"/>
      <w:r w:rsidRPr="00F02C63">
        <w:rPr>
          <w:rFonts w:cs="Arial"/>
        </w:rPr>
        <w:t xml:space="preserve"> perimetral entre los paramentos verticales y horizontales. Las placas se colocarán a junta tomada con cinta de papel y las manos sucesivas de masilla según indicación del fabricante. Las marcas reconocidas serán </w:t>
      </w:r>
      <w:proofErr w:type="spellStart"/>
      <w:r w:rsidRPr="00F02C63">
        <w:rPr>
          <w:rFonts w:cs="Arial"/>
        </w:rPr>
        <w:t>Durlock</w:t>
      </w:r>
      <w:proofErr w:type="spellEnd"/>
      <w:r w:rsidRPr="00F02C63">
        <w:rPr>
          <w:rFonts w:cs="Arial"/>
        </w:rPr>
        <w:t xml:space="preserve"> o </w:t>
      </w:r>
      <w:proofErr w:type="spellStart"/>
      <w:r w:rsidRPr="00F02C63">
        <w:rPr>
          <w:rFonts w:cs="Arial"/>
        </w:rPr>
        <w:t>Knauf</w:t>
      </w:r>
      <w:proofErr w:type="spellEnd"/>
      <w:r w:rsidRPr="00F02C63">
        <w:rPr>
          <w:rFonts w:cs="Arial"/>
        </w:rPr>
        <w:t xml:space="preserve"> o superior calidad.</w:t>
      </w:r>
    </w:p>
    <w:p w14:paraId="2F619F69" w14:textId="77777777" w:rsidR="00521CC9" w:rsidRPr="00F02C63" w:rsidRDefault="00521CC9" w:rsidP="00521CC9">
      <w:pPr>
        <w:spacing w:after="120"/>
        <w:jc w:val="both"/>
        <w:rPr>
          <w:rFonts w:cs="Arial"/>
        </w:rPr>
      </w:pPr>
      <w:r w:rsidRPr="00F02C63">
        <w:rPr>
          <w:rFonts w:cs="Arial"/>
        </w:rPr>
        <w:t xml:space="preserve">La Contratista estará obligado a ejecutar y considerar incluidos en este ítem, todos aquellos trabajos que resulten necesarios para la terminación correcta y completa de los trabajos de acuerdo a los fines a que se destinan, teniendo especial cuidado en la solución de todos los encuentros y cielorrasos propiamente dichos con elementos que se incorporan al mismo (parlantes, difusores, inyectores, artefactos de iluminación, carpinterías, </w:t>
      </w:r>
      <w:proofErr w:type="spellStart"/>
      <w:r w:rsidRPr="00F02C63">
        <w:rPr>
          <w:rFonts w:cs="Arial"/>
        </w:rPr>
        <w:t>perfilerías</w:t>
      </w:r>
      <w:proofErr w:type="spellEnd"/>
      <w:r w:rsidRPr="00F02C63">
        <w:rPr>
          <w:rFonts w:cs="Arial"/>
        </w:rPr>
        <w:t>, etc.).</w:t>
      </w:r>
    </w:p>
    <w:p w14:paraId="4F2D5037" w14:textId="77777777" w:rsidR="00521CC9" w:rsidRPr="00F02C63" w:rsidRDefault="00521CC9" w:rsidP="00521CC9">
      <w:pPr>
        <w:spacing w:after="120"/>
        <w:jc w:val="both"/>
        <w:rPr>
          <w:rFonts w:cs="Arial"/>
        </w:rPr>
      </w:pPr>
      <w:r w:rsidRPr="00F02C63">
        <w:rPr>
          <w:rFonts w:cs="Arial"/>
        </w:rPr>
        <w:t xml:space="preserve">Para el caso de las tapas de inspección para acceso a instalaciones, serán del tipo desmontable con sistema doble </w:t>
      </w:r>
      <w:proofErr w:type="spellStart"/>
      <w:r w:rsidRPr="00F02C63">
        <w:rPr>
          <w:rFonts w:cs="Arial"/>
        </w:rPr>
        <w:t>click</w:t>
      </w:r>
      <w:proofErr w:type="spellEnd"/>
      <w:r w:rsidRPr="00F02C63">
        <w:rPr>
          <w:rFonts w:cs="Arial"/>
        </w:rPr>
        <w:t xml:space="preserve">, tipo </w:t>
      </w:r>
      <w:proofErr w:type="spellStart"/>
      <w:r w:rsidRPr="00F02C63">
        <w:rPr>
          <w:rFonts w:cs="Arial"/>
        </w:rPr>
        <w:t>Knauf</w:t>
      </w:r>
      <w:proofErr w:type="spellEnd"/>
      <w:r w:rsidRPr="00F02C63">
        <w:rPr>
          <w:rFonts w:cs="Arial"/>
        </w:rPr>
        <w:t xml:space="preserve"> o superior. Medidas 55x55 cm. Las mismas tendrán el mismo tratamiento que el cielorraso, siendo pintadas del mismo color y tipo de pintura.</w:t>
      </w:r>
    </w:p>
    <w:p w14:paraId="64F71186" w14:textId="77777777" w:rsidR="00521CC9" w:rsidRPr="00F02C63" w:rsidRDefault="00521CC9" w:rsidP="00521CC9">
      <w:pPr>
        <w:spacing w:after="120"/>
        <w:jc w:val="both"/>
        <w:rPr>
          <w:rFonts w:cs="Arial"/>
          <w:b/>
        </w:rPr>
      </w:pPr>
      <w:bookmarkStart w:id="41" w:name="_Toc451325023"/>
      <w:bookmarkStart w:id="42" w:name="_Toc451767529"/>
    </w:p>
    <w:p w14:paraId="756830CC" w14:textId="77777777" w:rsidR="00521CC9" w:rsidRPr="00F02C63" w:rsidRDefault="00521CC9" w:rsidP="00521CC9">
      <w:pPr>
        <w:pStyle w:val="Ttulo3"/>
        <w:numPr>
          <w:ilvl w:val="1"/>
          <w:numId w:val="20"/>
        </w:numPr>
        <w:spacing w:before="0" w:after="120"/>
        <w:rPr>
          <w:sz w:val="22"/>
          <w:szCs w:val="22"/>
        </w:rPr>
      </w:pPr>
      <w:bookmarkStart w:id="43" w:name="_Toc452111858"/>
      <w:bookmarkStart w:id="44" w:name="_Toc474240990"/>
      <w:bookmarkStart w:id="45" w:name="_Toc474341536"/>
      <w:r>
        <w:rPr>
          <w:sz w:val="22"/>
          <w:szCs w:val="22"/>
        </w:rPr>
        <w:t xml:space="preserve">PISOS de </w:t>
      </w:r>
      <w:proofErr w:type="spellStart"/>
      <w:r w:rsidRPr="00F02C63">
        <w:rPr>
          <w:sz w:val="22"/>
          <w:szCs w:val="22"/>
        </w:rPr>
        <w:t>Porcellanato</w:t>
      </w:r>
      <w:bookmarkEnd w:id="41"/>
      <w:bookmarkEnd w:id="42"/>
      <w:bookmarkEnd w:id="43"/>
      <w:bookmarkEnd w:id="44"/>
      <w:bookmarkEnd w:id="45"/>
      <w:proofErr w:type="spellEnd"/>
    </w:p>
    <w:p w14:paraId="3924EA43" w14:textId="77777777" w:rsidR="00521CC9" w:rsidRPr="00F02C63" w:rsidRDefault="00521CC9" w:rsidP="00521CC9">
      <w:pPr>
        <w:spacing w:after="120"/>
        <w:jc w:val="both"/>
        <w:rPr>
          <w:rFonts w:cs="Arial"/>
        </w:rPr>
      </w:pPr>
      <w:r w:rsidRPr="00F02C63">
        <w:rPr>
          <w:rFonts w:cs="Arial"/>
        </w:rPr>
        <w:t xml:space="preserve">Corresponde la Provisión, transporte y colocación de </w:t>
      </w:r>
      <w:proofErr w:type="spellStart"/>
      <w:r w:rsidRPr="00F02C63">
        <w:rPr>
          <w:rFonts w:cs="Arial"/>
        </w:rPr>
        <w:t>Porcellanatos</w:t>
      </w:r>
      <w:proofErr w:type="spellEnd"/>
      <w:r w:rsidRPr="00F02C63">
        <w:rPr>
          <w:rFonts w:cs="Arial"/>
        </w:rPr>
        <w:t xml:space="preserve"> de 60 x 60 y 10 mm de espesor. </w:t>
      </w:r>
      <w:proofErr w:type="spellStart"/>
      <w:r w:rsidRPr="00F02C63">
        <w:rPr>
          <w:rFonts w:cs="Arial"/>
        </w:rPr>
        <w:t>Ilva</w:t>
      </w:r>
      <w:proofErr w:type="spellEnd"/>
      <w:r w:rsidRPr="00F02C63">
        <w:rPr>
          <w:rFonts w:cs="Arial"/>
        </w:rPr>
        <w:t xml:space="preserve"> (Línea Mediterránea, </w:t>
      </w:r>
      <w:proofErr w:type="spellStart"/>
      <w:r w:rsidRPr="00F02C63">
        <w:rPr>
          <w:rFonts w:cs="Arial"/>
        </w:rPr>
        <w:t>Marmi</w:t>
      </w:r>
      <w:proofErr w:type="spellEnd"/>
      <w:r w:rsidRPr="00F02C63">
        <w:rPr>
          <w:rFonts w:cs="Arial"/>
        </w:rPr>
        <w:t xml:space="preserve"> o </w:t>
      </w:r>
      <w:proofErr w:type="spellStart"/>
      <w:r w:rsidRPr="00F02C63">
        <w:rPr>
          <w:rFonts w:cs="Arial"/>
        </w:rPr>
        <w:t>Soho</w:t>
      </w:r>
      <w:proofErr w:type="spellEnd"/>
      <w:r w:rsidRPr="00F02C63">
        <w:rPr>
          <w:rFonts w:cs="Arial"/>
        </w:rPr>
        <w:t xml:space="preserve">), </w:t>
      </w:r>
      <w:proofErr w:type="spellStart"/>
      <w:r w:rsidRPr="00F02C63">
        <w:rPr>
          <w:rFonts w:cs="Arial"/>
        </w:rPr>
        <w:t>Zanon</w:t>
      </w:r>
      <w:proofErr w:type="spellEnd"/>
      <w:r w:rsidRPr="00F02C63">
        <w:rPr>
          <w:rFonts w:cs="Arial"/>
        </w:rPr>
        <w:t xml:space="preserve"> (Línea Granitos Vulcano u </w:t>
      </w:r>
      <w:proofErr w:type="spellStart"/>
      <w:r w:rsidRPr="00F02C63">
        <w:rPr>
          <w:rFonts w:cs="Arial"/>
        </w:rPr>
        <w:t>Osmo</w:t>
      </w:r>
      <w:proofErr w:type="spellEnd"/>
      <w:r w:rsidRPr="00F02C63">
        <w:rPr>
          <w:rFonts w:cs="Arial"/>
        </w:rPr>
        <w:t>) o superior calidad.</w:t>
      </w:r>
    </w:p>
    <w:p w14:paraId="583BD266" w14:textId="77777777" w:rsidR="00521CC9" w:rsidRPr="00F02C63" w:rsidRDefault="00521CC9" w:rsidP="00521CC9">
      <w:pPr>
        <w:pStyle w:val="Textoindependiente"/>
        <w:spacing w:after="120"/>
      </w:pPr>
      <w:r w:rsidRPr="00F02C63">
        <w:t xml:space="preserve">Se colocarán sobre carpeta, utilizando adhesivos para </w:t>
      </w:r>
      <w:proofErr w:type="spellStart"/>
      <w:r w:rsidRPr="00F02C63">
        <w:t>porcellanato</w:t>
      </w:r>
      <w:proofErr w:type="spellEnd"/>
      <w:r w:rsidRPr="00F02C63">
        <w:t xml:space="preserve"> de grandes piezas marca </w:t>
      </w:r>
      <w:proofErr w:type="spellStart"/>
      <w:r w:rsidRPr="00F02C63">
        <w:t>Klaukol</w:t>
      </w:r>
      <w:proofErr w:type="spellEnd"/>
      <w:r w:rsidRPr="00F02C63">
        <w:t xml:space="preserve"> o superior calidad, con juntas tomadas con </w:t>
      </w:r>
      <w:proofErr w:type="spellStart"/>
      <w:r w:rsidRPr="00F02C63">
        <w:t>pastina</w:t>
      </w:r>
      <w:proofErr w:type="spellEnd"/>
      <w:r w:rsidRPr="00F02C63">
        <w:t xml:space="preserve"> tipo </w:t>
      </w:r>
      <w:proofErr w:type="spellStart"/>
      <w:r w:rsidRPr="00F02C63">
        <w:t>Klaukol</w:t>
      </w:r>
      <w:proofErr w:type="spellEnd"/>
      <w:r w:rsidRPr="00F02C63">
        <w:t xml:space="preserve"> o similar de primera marca color a determinar por la Inspección.</w:t>
      </w:r>
    </w:p>
    <w:p w14:paraId="0A036687" w14:textId="77777777" w:rsidR="00521CC9" w:rsidRPr="00F02C63" w:rsidRDefault="00521CC9" w:rsidP="00521CC9">
      <w:pPr>
        <w:pStyle w:val="Textoindependiente"/>
        <w:spacing w:after="120"/>
      </w:pPr>
      <w:r w:rsidRPr="00F02C63">
        <w:t>Una vez llenadas las juntas, se lavará con solución de ácido muriático al 10% en agua, para proceder luego a su enjuague y secado.</w:t>
      </w:r>
    </w:p>
    <w:p w14:paraId="3F8109DB" w14:textId="77777777" w:rsidR="00521CC9" w:rsidRPr="00F02C63" w:rsidRDefault="00521CC9" w:rsidP="00521CC9">
      <w:pPr>
        <w:spacing w:after="120"/>
        <w:jc w:val="both"/>
        <w:rPr>
          <w:rFonts w:cs="Arial"/>
        </w:rPr>
      </w:pPr>
      <w:r w:rsidRPr="00F02C63">
        <w:rPr>
          <w:rFonts w:cs="Arial"/>
        </w:rPr>
        <w:t>La Contratista presentará muestras del piso para su aprobación por parte de la Inspección.</w:t>
      </w:r>
    </w:p>
    <w:p w14:paraId="19B9A2D7" w14:textId="77777777" w:rsidR="00521CC9" w:rsidRPr="00F02C63" w:rsidRDefault="00521CC9" w:rsidP="00521CC9">
      <w:pPr>
        <w:spacing w:after="120"/>
        <w:rPr>
          <w:rFonts w:cs="Arial"/>
        </w:rPr>
      </w:pPr>
    </w:p>
    <w:p w14:paraId="01A8D64B" w14:textId="77777777" w:rsidR="00521CC9" w:rsidRPr="00F02C63" w:rsidRDefault="00521CC9" w:rsidP="00521CC9">
      <w:pPr>
        <w:pStyle w:val="Ttulo3"/>
        <w:numPr>
          <w:ilvl w:val="1"/>
          <w:numId w:val="20"/>
        </w:numPr>
        <w:spacing w:before="0" w:after="120"/>
        <w:rPr>
          <w:sz w:val="22"/>
          <w:szCs w:val="22"/>
        </w:rPr>
      </w:pPr>
      <w:bookmarkStart w:id="46" w:name="_Toc451325031"/>
      <w:bookmarkStart w:id="47" w:name="_Toc451767535"/>
      <w:bookmarkStart w:id="48" w:name="_Toc452111864"/>
      <w:bookmarkStart w:id="49" w:name="_Toc474240991"/>
      <w:bookmarkStart w:id="50" w:name="_Toc474341537"/>
      <w:r>
        <w:rPr>
          <w:sz w:val="22"/>
          <w:szCs w:val="22"/>
        </w:rPr>
        <w:t>ZÓCALO</w:t>
      </w:r>
      <w:r w:rsidRPr="00F02C63">
        <w:rPr>
          <w:sz w:val="22"/>
          <w:szCs w:val="22"/>
        </w:rPr>
        <w:t xml:space="preserve"> Sanitario</w:t>
      </w:r>
      <w:bookmarkEnd w:id="46"/>
      <w:bookmarkEnd w:id="47"/>
      <w:bookmarkEnd w:id="48"/>
      <w:bookmarkEnd w:id="49"/>
      <w:bookmarkEnd w:id="50"/>
    </w:p>
    <w:p w14:paraId="4531B9F6" w14:textId="77777777" w:rsidR="00521CC9" w:rsidRPr="00F02C63" w:rsidRDefault="00521CC9" w:rsidP="00521CC9">
      <w:pPr>
        <w:spacing w:after="120"/>
        <w:jc w:val="both"/>
        <w:rPr>
          <w:rFonts w:cs="Arial"/>
          <w:lang w:val="es-ES"/>
        </w:rPr>
      </w:pPr>
      <w:r w:rsidRPr="00F02C63">
        <w:rPr>
          <w:rFonts w:cs="Arial"/>
          <w:lang w:val="es-ES"/>
        </w:rPr>
        <w:t xml:space="preserve">Se proveerá y colocará Zócalo Cerámico o </w:t>
      </w:r>
      <w:proofErr w:type="spellStart"/>
      <w:r w:rsidRPr="00F02C63">
        <w:rPr>
          <w:rFonts w:cs="Arial"/>
          <w:lang w:val="es-ES"/>
        </w:rPr>
        <w:t>Porcellanato</w:t>
      </w:r>
      <w:proofErr w:type="spellEnd"/>
      <w:r w:rsidRPr="00F02C63">
        <w:rPr>
          <w:rFonts w:cs="Arial"/>
          <w:lang w:val="es-ES"/>
        </w:rPr>
        <w:t>, que será del mismo material del piso en calidad y dimensiones, preferentemente utilizando las piezas especiales de la marca y modelo elegido (preparadas en fábrica), estas tendrán un rebaje inferior semicircular o en su defecto se incluirá el listel semicircular como accesorio. Las medidas serán de 7 a 10 cm, dependiendo el tamaño del piso.</w:t>
      </w:r>
    </w:p>
    <w:p w14:paraId="6E1E6830" w14:textId="77777777" w:rsidR="00521CC9" w:rsidRDefault="00521CC9" w:rsidP="00521CC9">
      <w:pPr>
        <w:spacing w:after="120"/>
        <w:jc w:val="both"/>
        <w:rPr>
          <w:rFonts w:cs="Arial"/>
        </w:rPr>
      </w:pPr>
    </w:p>
    <w:p w14:paraId="1F8FF7D8" w14:textId="77777777" w:rsidR="00521CC9" w:rsidRPr="005E5946" w:rsidRDefault="00521CC9" w:rsidP="00521CC9">
      <w:pPr>
        <w:pStyle w:val="Ttulo3"/>
        <w:numPr>
          <w:ilvl w:val="1"/>
          <w:numId w:val="20"/>
        </w:numPr>
        <w:spacing w:before="0" w:after="120"/>
        <w:rPr>
          <w:sz w:val="22"/>
          <w:szCs w:val="22"/>
        </w:rPr>
      </w:pPr>
      <w:bookmarkStart w:id="51" w:name="_Toc474240992"/>
      <w:bookmarkStart w:id="52" w:name="_Toc474341538"/>
      <w:r>
        <w:rPr>
          <w:sz w:val="22"/>
          <w:szCs w:val="22"/>
        </w:rPr>
        <w:t>REVESTIMIENTO: Cerámicos</w:t>
      </w:r>
      <w:bookmarkEnd w:id="51"/>
      <w:bookmarkEnd w:id="52"/>
    </w:p>
    <w:p w14:paraId="7123DD6D" w14:textId="77777777" w:rsidR="00521CC9" w:rsidRPr="00F02C63" w:rsidRDefault="00521CC9" w:rsidP="00521CC9">
      <w:pPr>
        <w:spacing w:after="120"/>
        <w:jc w:val="both"/>
        <w:rPr>
          <w:rFonts w:cs="Arial"/>
        </w:rPr>
      </w:pPr>
      <w:r w:rsidRPr="00F02C63">
        <w:rPr>
          <w:rFonts w:cs="Arial"/>
        </w:rPr>
        <w:t xml:space="preserve">Se podrá utilizar revestimientos marca Cerro Negro, modelo Glaciar Brillante o Mate de 30 x 60 cm o </w:t>
      </w:r>
      <w:proofErr w:type="spellStart"/>
      <w:r w:rsidRPr="00F02C63">
        <w:rPr>
          <w:rFonts w:cs="Arial"/>
        </w:rPr>
        <w:t>Neve</w:t>
      </w:r>
      <w:proofErr w:type="spellEnd"/>
      <w:r w:rsidRPr="00F02C63">
        <w:rPr>
          <w:rFonts w:cs="Arial"/>
        </w:rPr>
        <w:t xml:space="preserve"> Blanco 30 x 30, </w:t>
      </w:r>
      <w:proofErr w:type="spellStart"/>
      <w:r w:rsidRPr="00F02C63">
        <w:rPr>
          <w:rFonts w:cs="Arial"/>
        </w:rPr>
        <w:t>Zanon</w:t>
      </w:r>
      <w:proofErr w:type="spellEnd"/>
      <w:r w:rsidRPr="00F02C63">
        <w:rPr>
          <w:rFonts w:cs="Arial"/>
        </w:rPr>
        <w:t xml:space="preserve"> Glaciar Blanco 40 x 40 cm o superior calidad. La colocación será horizontal para el caso de las piezas rectangulares, con traba entre piezas. Se colocará un perfil de ajuste a los 90 cm, que será de perfil de aluminio anodizado de 1.5 cm x 1.5 cm y otro a los 180 cm, medidos desde el nivel de piso terminado. </w:t>
      </w:r>
    </w:p>
    <w:p w14:paraId="07F29523" w14:textId="77777777" w:rsidR="00521CC9" w:rsidRPr="00F02C63" w:rsidRDefault="00521CC9" w:rsidP="00521CC9">
      <w:pPr>
        <w:spacing w:after="120"/>
        <w:jc w:val="both"/>
        <w:rPr>
          <w:rFonts w:cs="Arial"/>
        </w:rPr>
      </w:pPr>
      <w:r w:rsidRPr="00F02C63">
        <w:rPr>
          <w:rFonts w:cs="Arial"/>
        </w:rPr>
        <w:lastRenderedPageBreak/>
        <w:t xml:space="preserve">Se colocarán sobre revoque grueso, que deberá asegurarse que se encuentre peinado para recibir revestimiento, utilizando adhesivos para </w:t>
      </w:r>
      <w:proofErr w:type="spellStart"/>
      <w:r w:rsidRPr="00F02C63">
        <w:rPr>
          <w:rFonts w:cs="Arial"/>
        </w:rPr>
        <w:t>porcellanato</w:t>
      </w:r>
      <w:proofErr w:type="spellEnd"/>
      <w:r w:rsidRPr="00F02C63">
        <w:rPr>
          <w:rFonts w:cs="Arial"/>
        </w:rPr>
        <w:t xml:space="preserve"> de grandes piezas marca </w:t>
      </w:r>
      <w:proofErr w:type="spellStart"/>
      <w:r w:rsidRPr="00F02C63">
        <w:rPr>
          <w:rFonts w:cs="Arial"/>
        </w:rPr>
        <w:t>Klaukol</w:t>
      </w:r>
      <w:proofErr w:type="spellEnd"/>
      <w:r w:rsidRPr="00F02C63">
        <w:rPr>
          <w:rFonts w:cs="Arial"/>
        </w:rPr>
        <w:t xml:space="preserve"> o superior calidad, con juntas tomadas con </w:t>
      </w:r>
      <w:proofErr w:type="spellStart"/>
      <w:r w:rsidRPr="00F02C63">
        <w:rPr>
          <w:rFonts w:cs="Arial"/>
        </w:rPr>
        <w:t>pastina</w:t>
      </w:r>
      <w:proofErr w:type="spellEnd"/>
      <w:r w:rsidRPr="00F02C63">
        <w:rPr>
          <w:rFonts w:cs="Arial"/>
        </w:rPr>
        <w:t xml:space="preserve"> tipo </w:t>
      </w:r>
      <w:proofErr w:type="spellStart"/>
      <w:r w:rsidRPr="00F02C63">
        <w:rPr>
          <w:rFonts w:cs="Arial"/>
        </w:rPr>
        <w:t>Klaukol</w:t>
      </w:r>
      <w:proofErr w:type="spellEnd"/>
      <w:r w:rsidRPr="00F02C63">
        <w:rPr>
          <w:rFonts w:cs="Arial"/>
        </w:rPr>
        <w:t xml:space="preserve"> o similar de primera marca color a determinar por la Inspección.</w:t>
      </w:r>
    </w:p>
    <w:p w14:paraId="005020FB" w14:textId="77777777" w:rsidR="00521CC9" w:rsidRPr="00F02C63" w:rsidRDefault="00521CC9" w:rsidP="00521CC9">
      <w:pPr>
        <w:spacing w:after="120"/>
        <w:jc w:val="both"/>
        <w:rPr>
          <w:rFonts w:cs="Arial"/>
        </w:rPr>
      </w:pPr>
      <w:r w:rsidRPr="00F02C63">
        <w:rPr>
          <w:rFonts w:cs="Arial"/>
        </w:rPr>
        <w:t>Una vez llenadas las juntas, se lavará con solución de ácido muriático al 10% en agua, para proceder luego a su enjuague y secado.</w:t>
      </w:r>
    </w:p>
    <w:p w14:paraId="1D0DF8AE" w14:textId="77777777" w:rsidR="00521CC9" w:rsidRPr="00F02C63" w:rsidRDefault="00521CC9" w:rsidP="00521CC9">
      <w:pPr>
        <w:spacing w:after="120"/>
        <w:jc w:val="both"/>
        <w:rPr>
          <w:rFonts w:cs="Arial"/>
        </w:rPr>
      </w:pPr>
      <w:r w:rsidRPr="00F02C63">
        <w:rPr>
          <w:rFonts w:cs="Arial"/>
        </w:rPr>
        <w:t>La Contratista presentará muestras del revestimiento para su aprobación por parte de la Inspección.</w:t>
      </w:r>
    </w:p>
    <w:p w14:paraId="62F89740" w14:textId="77777777" w:rsidR="00521CC9" w:rsidRDefault="00521CC9" w:rsidP="00521CC9">
      <w:pPr>
        <w:spacing w:after="120"/>
        <w:jc w:val="both"/>
        <w:rPr>
          <w:rFonts w:cs="Arial"/>
        </w:rPr>
      </w:pPr>
    </w:p>
    <w:p w14:paraId="75CF63C3" w14:textId="77777777" w:rsidR="00521CC9" w:rsidRPr="00C311DE" w:rsidRDefault="00521CC9" w:rsidP="00521CC9">
      <w:pPr>
        <w:pStyle w:val="Ttulo3"/>
        <w:numPr>
          <w:ilvl w:val="1"/>
          <w:numId w:val="20"/>
        </w:numPr>
        <w:spacing w:before="0" w:after="120"/>
        <w:rPr>
          <w:sz w:val="22"/>
          <w:szCs w:val="22"/>
        </w:rPr>
      </w:pPr>
      <w:bookmarkStart w:id="53" w:name="_Toc451767538"/>
      <w:bookmarkStart w:id="54" w:name="_Toc452111867"/>
      <w:bookmarkStart w:id="55" w:name="_Toc474240993"/>
      <w:bookmarkStart w:id="56" w:name="_Toc474341539"/>
      <w:r w:rsidRPr="00C311DE">
        <w:rPr>
          <w:caps/>
          <w:sz w:val="22"/>
          <w:szCs w:val="22"/>
        </w:rPr>
        <w:t>Carpintería de Madera</w:t>
      </w:r>
      <w:bookmarkEnd w:id="53"/>
      <w:bookmarkEnd w:id="54"/>
      <w:r>
        <w:rPr>
          <w:sz w:val="22"/>
          <w:szCs w:val="22"/>
        </w:rPr>
        <w:t xml:space="preserve">: </w:t>
      </w:r>
      <w:r w:rsidRPr="00E44D50">
        <w:rPr>
          <w:sz w:val="22"/>
          <w:szCs w:val="22"/>
        </w:rPr>
        <w:t>Provisión y Colocación de Puertas Placa</w:t>
      </w:r>
      <w:r>
        <w:rPr>
          <w:sz w:val="22"/>
          <w:szCs w:val="22"/>
        </w:rPr>
        <w:t xml:space="preserve"> </w:t>
      </w:r>
      <w:r w:rsidRPr="00C311DE">
        <w:rPr>
          <w:sz w:val="22"/>
          <w:szCs w:val="22"/>
          <w:lang w:val="es-ES"/>
        </w:rPr>
        <w:t>para receptáculo de Baño</w:t>
      </w:r>
      <w:bookmarkEnd w:id="55"/>
      <w:bookmarkEnd w:id="56"/>
    </w:p>
    <w:p w14:paraId="30333729" w14:textId="77777777" w:rsidR="00521CC9" w:rsidRPr="00F02C63" w:rsidRDefault="00521CC9" w:rsidP="00521CC9">
      <w:pPr>
        <w:spacing w:after="120"/>
        <w:jc w:val="both"/>
        <w:rPr>
          <w:rFonts w:cs="Arial"/>
          <w:lang w:eastAsia="de-DE"/>
        </w:rPr>
      </w:pPr>
      <w:r w:rsidRPr="00F02C63">
        <w:rPr>
          <w:rFonts w:cs="Arial"/>
          <w:lang w:eastAsia="de-DE"/>
        </w:rPr>
        <w:t xml:space="preserve">Serán de 45 mm de espesor, las placas serán construidas con doble placa de </w:t>
      </w:r>
      <w:proofErr w:type="spellStart"/>
      <w:r w:rsidRPr="00F02C63">
        <w:rPr>
          <w:rFonts w:cs="Arial"/>
          <w:lang w:eastAsia="de-DE"/>
        </w:rPr>
        <w:t>multilaminado</w:t>
      </w:r>
      <w:proofErr w:type="spellEnd"/>
      <w:r w:rsidRPr="00F02C63">
        <w:rPr>
          <w:rFonts w:cs="Arial"/>
          <w:lang w:eastAsia="de-DE"/>
        </w:rPr>
        <w:t xml:space="preserve"> fenólico de 10 mm y relleno con nido de abeja damero 50 x 50mm; con </w:t>
      </w:r>
      <w:proofErr w:type="spellStart"/>
      <w:r w:rsidRPr="00F02C63">
        <w:rPr>
          <w:rFonts w:cs="Arial"/>
          <w:lang w:eastAsia="de-DE"/>
        </w:rPr>
        <w:t>guardacantos</w:t>
      </w:r>
      <w:proofErr w:type="spellEnd"/>
      <w:r w:rsidRPr="00F02C63">
        <w:rPr>
          <w:rFonts w:cs="Arial"/>
          <w:lang w:eastAsia="de-DE"/>
        </w:rPr>
        <w:t xml:space="preserve"> perimetrales realizados en madera de cedro macizo 45mm de ancho y espesor ½” cepillada. Ambas caras serán enchapadas laminado plástico tipo Formica, color a elección de la DO.</w:t>
      </w:r>
    </w:p>
    <w:p w14:paraId="37D7FB88" w14:textId="77777777" w:rsidR="00521CC9" w:rsidRPr="00F02C63" w:rsidRDefault="00521CC9" w:rsidP="00521CC9">
      <w:pPr>
        <w:spacing w:after="120"/>
        <w:jc w:val="both"/>
        <w:rPr>
          <w:rFonts w:cs="Arial"/>
          <w:lang w:eastAsia="de-DE"/>
        </w:rPr>
      </w:pPr>
      <w:r w:rsidRPr="00F02C63">
        <w:rPr>
          <w:rFonts w:cs="Arial"/>
          <w:lang w:eastAsia="de-DE"/>
        </w:rPr>
        <w:t>El bastidor interior será ejecutado en madera de pino Paraná o pino Brasil, estará constituido por dos batientes, dos travesaños extremos y uno central, todos de 0,10 m de ancho, armados a "caja y espiga", perfectamente encolados. La proporción de vacíos sobre llenos no podrá exceder el 30%.</w:t>
      </w:r>
    </w:p>
    <w:p w14:paraId="73D96FDD" w14:textId="77777777" w:rsidR="00521CC9" w:rsidRPr="00F02C63" w:rsidRDefault="00521CC9" w:rsidP="00521CC9">
      <w:pPr>
        <w:spacing w:after="120"/>
        <w:jc w:val="both"/>
        <w:rPr>
          <w:rFonts w:cs="Arial"/>
          <w:lang w:eastAsia="de-DE"/>
        </w:rPr>
      </w:pPr>
      <w:r w:rsidRPr="00F02C63">
        <w:rPr>
          <w:rFonts w:cs="Arial"/>
          <w:lang w:eastAsia="de-DE"/>
        </w:rPr>
        <w:t xml:space="preserve">La misma incluye herrajes, que serán del tipo pesado de bronce </w:t>
      </w:r>
      <w:proofErr w:type="spellStart"/>
      <w:r w:rsidRPr="00F02C63">
        <w:rPr>
          <w:rFonts w:cs="Arial"/>
          <w:lang w:eastAsia="de-DE"/>
        </w:rPr>
        <w:t>platil</w:t>
      </w:r>
      <w:proofErr w:type="spellEnd"/>
      <w:r w:rsidRPr="00F02C63">
        <w:rPr>
          <w:rFonts w:cs="Arial"/>
          <w:lang w:eastAsia="de-DE"/>
        </w:rPr>
        <w:t>.</w:t>
      </w:r>
    </w:p>
    <w:p w14:paraId="77A55ADB" w14:textId="77777777" w:rsidR="00521CC9" w:rsidRPr="00F02C63" w:rsidRDefault="00521CC9" w:rsidP="00521CC9">
      <w:pPr>
        <w:spacing w:after="120"/>
        <w:jc w:val="both"/>
        <w:rPr>
          <w:rFonts w:cs="Arial"/>
          <w:lang w:eastAsia="de-DE"/>
        </w:rPr>
      </w:pPr>
      <w:r w:rsidRPr="00F02C63">
        <w:rPr>
          <w:rFonts w:cs="Arial"/>
          <w:lang w:eastAsia="de-DE"/>
        </w:rPr>
        <w:t>La placa se protegerá en obra con un film de polietileno en ambas caras hasta que se traten con barniz.</w:t>
      </w:r>
    </w:p>
    <w:p w14:paraId="1D9B8137" w14:textId="77777777" w:rsidR="00521CC9" w:rsidRPr="00F02C63" w:rsidRDefault="00521CC9" w:rsidP="00521CC9">
      <w:pPr>
        <w:spacing w:after="120"/>
        <w:jc w:val="both"/>
        <w:rPr>
          <w:rFonts w:cs="Arial"/>
          <w:u w:val="single"/>
          <w:lang w:eastAsia="de-DE"/>
        </w:rPr>
      </w:pPr>
      <w:r w:rsidRPr="00F02C63">
        <w:rPr>
          <w:rFonts w:cs="Arial"/>
          <w:u w:val="single"/>
          <w:lang w:eastAsia="de-DE"/>
        </w:rPr>
        <w:t>Herrajes</w:t>
      </w:r>
    </w:p>
    <w:p w14:paraId="71B8E5FB" w14:textId="77777777" w:rsidR="00521CC9" w:rsidRPr="00F02C63" w:rsidRDefault="00521CC9" w:rsidP="00521CC9">
      <w:pPr>
        <w:spacing w:after="120"/>
        <w:jc w:val="both"/>
        <w:rPr>
          <w:rFonts w:cs="Arial"/>
          <w:lang w:eastAsia="de-DE"/>
        </w:rPr>
      </w:pPr>
      <w:r w:rsidRPr="00F02C63">
        <w:rPr>
          <w:rFonts w:cs="Arial"/>
          <w:lang w:eastAsia="de-DE"/>
        </w:rPr>
        <w:t>La Inspección no admitirá herrajes de segundo orden, tanto en lo que respecta a resistencia, sistema y eficiencia en su funcionamiento, presentación, acabado y calidad de sus elementos constitutivos.</w:t>
      </w:r>
    </w:p>
    <w:p w14:paraId="5D5BC791" w14:textId="77777777" w:rsidR="00521CC9" w:rsidRPr="00F02C63" w:rsidRDefault="00521CC9" w:rsidP="00521CC9">
      <w:pPr>
        <w:spacing w:after="120"/>
        <w:jc w:val="both"/>
        <w:rPr>
          <w:rFonts w:cs="Arial"/>
          <w:u w:val="single"/>
          <w:lang w:eastAsia="de-DE"/>
        </w:rPr>
      </w:pPr>
      <w:r w:rsidRPr="00F02C63">
        <w:rPr>
          <w:rFonts w:cs="Arial"/>
          <w:u w:val="single"/>
          <w:lang w:eastAsia="de-DE"/>
        </w:rPr>
        <w:t>Cerraduras</w:t>
      </w:r>
    </w:p>
    <w:p w14:paraId="2503E968" w14:textId="77777777" w:rsidR="00521CC9" w:rsidRPr="00F02C63" w:rsidRDefault="00521CC9" w:rsidP="00521CC9">
      <w:pPr>
        <w:spacing w:after="120"/>
        <w:jc w:val="both"/>
        <w:rPr>
          <w:rFonts w:cs="Arial"/>
          <w:lang w:eastAsia="de-DE"/>
        </w:rPr>
      </w:pPr>
      <w:r w:rsidRPr="00F02C63">
        <w:rPr>
          <w:rFonts w:cs="Arial"/>
          <w:lang w:eastAsia="de-DE"/>
        </w:rPr>
        <w:t xml:space="preserve">Serán marca </w:t>
      </w:r>
      <w:proofErr w:type="spellStart"/>
      <w:r w:rsidRPr="00F02C63">
        <w:rPr>
          <w:rFonts w:cs="Arial"/>
          <w:lang w:eastAsia="de-DE"/>
        </w:rPr>
        <w:t>Kallay</w:t>
      </w:r>
      <w:proofErr w:type="spellEnd"/>
      <w:r w:rsidRPr="00F02C63">
        <w:rPr>
          <w:rFonts w:cs="Arial"/>
          <w:lang w:eastAsia="de-DE"/>
        </w:rPr>
        <w:t xml:space="preserve"> o </w:t>
      </w:r>
      <w:proofErr w:type="spellStart"/>
      <w:r w:rsidRPr="00F02C63">
        <w:rPr>
          <w:rFonts w:cs="Arial"/>
          <w:lang w:eastAsia="de-DE"/>
        </w:rPr>
        <w:t>Trabex</w:t>
      </w:r>
      <w:proofErr w:type="spellEnd"/>
      <w:r>
        <w:rPr>
          <w:rFonts w:cs="Arial"/>
          <w:lang w:eastAsia="de-DE"/>
        </w:rPr>
        <w:t xml:space="preserve"> o superior calidad</w:t>
      </w:r>
      <w:r w:rsidRPr="00F02C63">
        <w:rPr>
          <w:rFonts w:cs="Arial"/>
          <w:lang w:eastAsia="de-DE"/>
        </w:rPr>
        <w:t>. Deberá contener caja y piezas interiores con recubrimiento galvánico. No poseerá llave, su utilización es con perilla que deberán tener el símbolo de OCUPADO/LIBRE.</w:t>
      </w:r>
    </w:p>
    <w:p w14:paraId="221E0B8E" w14:textId="77777777" w:rsidR="00521CC9" w:rsidRPr="00F02C63" w:rsidRDefault="00521CC9" w:rsidP="00521CC9">
      <w:pPr>
        <w:spacing w:after="120"/>
        <w:rPr>
          <w:rFonts w:cs="Arial"/>
          <w:u w:val="single"/>
          <w:lang w:eastAsia="de-DE"/>
        </w:rPr>
      </w:pPr>
      <w:r w:rsidRPr="00F02C63">
        <w:rPr>
          <w:rFonts w:cs="Arial"/>
          <w:u w:val="single"/>
          <w:lang w:eastAsia="de-DE"/>
        </w:rPr>
        <w:t>Marco</w:t>
      </w:r>
    </w:p>
    <w:p w14:paraId="75AE1914" w14:textId="77777777" w:rsidR="00521CC9" w:rsidRPr="00F02C63" w:rsidRDefault="00521CC9" w:rsidP="00521CC9">
      <w:pPr>
        <w:spacing w:after="120"/>
        <w:jc w:val="both"/>
        <w:rPr>
          <w:rFonts w:cs="Arial"/>
          <w:lang w:eastAsia="de-DE"/>
        </w:rPr>
      </w:pPr>
      <w:r w:rsidRPr="00F02C63">
        <w:rPr>
          <w:rFonts w:cs="Arial"/>
          <w:lang w:eastAsia="de-DE"/>
        </w:rPr>
        <w:t xml:space="preserve">Serán de chapa doblada BWG Nº 18 y sus medidas corresponderán al espesor del muro en el cual se instalarán. Serán entregados en obra con dos manos de </w:t>
      </w:r>
      <w:proofErr w:type="spellStart"/>
      <w:r w:rsidRPr="00F02C63">
        <w:rPr>
          <w:rFonts w:cs="Arial"/>
          <w:lang w:eastAsia="de-DE"/>
        </w:rPr>
        <w:t>antióxido</w:t>
      </w:r>
      <w:proofErr w:type="spellEnd"/>
      <w:r w:rsidRPr="00F02C63">
        <w:rPr>
          <w:rFonts w:cs="Arial"/>
          <w:lang w:eastAsia="de-DE"/>
        </w:rPr>
        <w:t xml:space="preserve"> color negro mate.</w:t>
      </w:r>
    </w:p>
    <w:p w14:paraId="64DAF22B" w14:textId="77777777" w:rsidR="00521CC9" w:rsidRPr="00F02C63" w:rsidRDefault="00521CC9" w:rsidP="00521CC9">
      <w:pPr>
        <w:spacing w:after="120"/>
        <w:rPr>
          <w:rFonts w:cs="Arial"/>
          <w:lang w:eastAsia="de-DE"/>
        </w:rPr>
      </w:pPr>
    </w:p>
    <w:p w14:paraId="3E8951DC" w14:textId="77777777" w:rsidR="00521CC9" w:rsidRPr="00C311DE" w:rsidRDefault="00521CC9" w:rsidP="00521CC9">
      <w:pPr>
        <w:pStyle w:val="Ttulo3"/>
        <w:numPr>
          <w:ilvl w:val="1"/>
          <w:numId w:val="20"/>
        </w:numPr>
        <w:spacing w:before="0" w:after="120"/>
        <w:rPr>
          <w:caps/>
          <w:sz w:val="22"/>
          <w:szCs w:val="22"/>
        </w:rPr>
      </w:pPr>
      <w:bookmarkStart w:id="57" w:name="_Toc474240994"/>
      <w:bookmarkStart w:id="58" w:name="_Toc474341540"/>
      <w:r w:rsidRPr="00C311DE">
        <w:rPr>
          <w:caps/>
          <w:sz w:val="22"/>
          <w:szCs w:val="22"/>
        </w:rPr>
        <w:t xml:space="preserve">CARPINTERÍA METÁLICA: </w:t>
      </w:r>
      <w:r w:rsidRPr="00C311DE">
        <w:rPr>
          <w:sz w:val="22"/>
          <w:szCs w:val="22"/>
        </w:rPr>
        <w:t xml:space="preserve">Provisión </w:t>
      </w:r>
      <w:r>
        <w:rPr>
          <w:sz w:val="22"/>
          <w:szCs w:val="22"/>
        </w:rPr>
        <w:t>y Colocación de Puerta en Baño</w:t>
      </w:r>
      <w:bookmarkEnd w:id="57"/>
      <w:bookmarkEnd w:id="58"/>
    </w:p>
    <w:p w14:paraId="35163087" w14:textId="77777777" w:rsidR="00521CC9" w:rsidRPr="00F02C63" w:rsidRDefault="00521CC9" w:rsidP="00521CC9">
      <w:pPr>
        <w:spacing w:after="120"/>
        <w:jc w:val="both"/>
        <w:rPr>
          <w:rFonts w:cs="Arial"/>
          <w:lang w:eastAsia="de-DE"/>
        </w:rPr>
      </w:pPr>
      <w:r w:rsidRPr="00F02C63">
        <w:rPr>
          <w:rFonts w:cs="Arial"/>
          <w:lang w:eastAsia="de-DE"/>
        </w:rPr>
        <w:t>Comprende la provisión y colocación de puertas metálicas de 900 x 2150 mm para el acceso a locales sanitarios.</w:t>
      </w:r>
    </w:p>
    <w:p w14:paraId="2F506916" w14:textId="77777777" w:rsidR="00521CC9" w:rsidRPr="00F02C63" w:rsidRDefault="00521CC9" w:rsidP="00521CC9">
      <w:pPr>
        <w:spacing w:after="120"/>
        <w:rPr>
          <w:rFonts w:cs="Arial"/>
          <w:lang w:eastAsia="de-DE"/>
        </w:rPr>
      </w:pPr>
      <w:r w:rsidRPr="00F02C63">
        <w:rPr>
          <w:rFonts w:cs="Arial"/>
          <w:lang w:eastAsia="de-DE"/>
        </w:rPr>
        <w:t>Incluye marcos, herrajes y todo elemento necesario para su correcto funcionamiento.</w:t>
      </w:r>
    </w:p>
    <w:p w14:paraId="3ADC33C1" w14:textId="77777777" w:rsidR="00521CC9" w:rsidRPr="00F02C63" w:rsidRDefault="00521CC9" w:rsidP="00521CC9">
      <w:pPr>
        <w:spacing w:after="120"/>
        <w:jc w:val="both"/>
        <w:rPr>
          <w:rFonts w:cs="Arial"/>
          <w:lang w:eastAsia="de-DE"/>
        </w:rPr>
      </w:pPr>
      <w:r w:rsidRPr="00F02C63">
        <w:rPr>
          <w:rFonts w:cs="Arial"/>
          <w:lang w:eastAsia="de-DE"/>
        </w:rPr>
        <w:t xml:space="preserve">Las puertas serán de chapa BWG Nº 18, deberán tener doble contacto, en la parte inferior deberá tener una abertura de ventilación, ejecutada en la hoja, la cual será de 400 x 300 mm (ancho x alto) que deberán tener deflectores en zigzag para permitir la correcta ventilación del local. Todas las carpinterías de chapa se entregarán en obra con dos manos de </w:t>
      </w:r>
      <w:proofErr w:type="spellStart"/>
      <w:r w:rsidRPr="00F02C63">
        <w:rPr>
          <w:rFonts w:cs="Arial"/>
          <w:lang w:eastAsia="de-DE"/>
        </w:rPr>
        <w:t>antióxido</w:t>
      </w:r>
      <w:proofErr w:type="spellEnd"/>
      <w:r w:rsidRPr="00F02C63">
        <w:rPr>
          <w:rFonts w:cs="Arial"/>
          <w:lang w:eastAsia="de-DE"/>
        </w:rPr>
        <w:t xml:space="preserve"> negro mate.</w:t>
      </w:r>
    </w:p>
    <w:p w14:paraId="2CBA46E2" w14:textId="77777777" w:rsidR="00521CC9" w:rsidRPr="00F02C63" w:rsidRDefault="00521CC9" w:rsidP="00521CC9">
      <w:pPr>
        <w:spacing w:after="120"/>
        <w:rPr>
          <w:rFonts w:cs="Arial"/>
          <w:lang w:eastAsia="de-DE"/>
        </w:rPr>
      </w:pPr>
      <w:r w:rsidRPr="00F02C63">
        <w:rPr>
          <w:rFonts w:cs="Arial"/>
          <w:u w:val="single"/>
          <w:lang w:eastAsia="de-DE"/>
        </w:rPr>
        <w:lastRenderedPageBreak/>
        <w:t>Herrajes</w:t>
      </w:r>
    </w:p>
    <w:p w14:paraId="013E28CB" w14:textId="77777777" w:rsidR="00521CC9" w:rsidRPr="00F02C63" w:rsidRDefault="00521CC9" w:rsidP="00521CC9">
      <w:pPr>
        <w:spacing w:after="120"/>
        <w:jc w:val="both"/>
        <w:rPr>
          <w:rFonts w:cs="Arial"/>
          <w:lang w:eastAsia="de-DE"/>
        </w:rPr>
      </w:pPr>
      <w:r w:rsidRPr="00F02C63">
        <w:rPr>
          <w:rFonts w:cs="Arial"/>
          <w:lang w:eastAsia="de-DE"/>
        </w:rPr>
        <w:t>La Inspección no admitirá herrajes de segundo orden, tanto en lo que respecta a resistencia, sistema y eficiencia en su funcionamiento, presentación, acabado y calidad de sus elementos constitutivos. Las bisagras serán a munición y serán soldadas al marco y la hoja.</w:t>
      </w:r>
    </w:p>
    <w:p w14:paraId="48AF9B4F" w14:textId="77777777" w:rsidR="00521CC9" w:rsidRPr="00F02C63" w:rsidRDefault="00521CC9" w:rsidP="00521CC9">
      <w:pPr>
        <w:spacing w:after="120"/>
        <w:rPr>
          <w:rFonts w:cs="Arial"/>
          <w:u w:val="single"/>
          <w:lang w:eastAsia="de-DE"/>
        </w:rPr>
      </w:pPr>
      <w:r w:rsidRPr="00F02C63">
        <w:rPr>
          <w:rFonts w:cs="Arial"/>
          <w:u w:val="single"/>
          <w:lang w:eastAsia="de-DE"/>
        </w:rPr>
        <w:t>Cerraduras</w:t>
      </w:r>
    </w:p>
    <w:p w14:paraId="13E5FBF2" w14:textId="77777777" w:rsidR="00521CC9" w:rsidRPr="00F02C63" w:rsidRDefault="00521CC9" w:rsidP="00521CC9">
      <w:pPr>
        <w:spacing w:after="120"/>
        <w:jc w:val="both"/>
        <w:rPr>
          <w:rFonts w:cs="Arial"/>
          <w:lang w:eastAsia="de-DE"/>
        </w:rPr>
      </w:pPr>
      <w:r w:rsidRPr="00F02C63">
        <w:rPr>
          <w:rFonts w:cs="Arial"/>
          <w:lang w:eastAsia="de-DE"/>
        </w:rPr>
        <w:t xml:space="preserve">Serán de doble paleta, marca </w:t>
      </w:r>
      <w:proofErr w:type="spellStart"/>
      <w:r w:rsidRPr="00F02C63">
        <w:rPr>
          <w:rFonts w:cs="Arial"/>
          <w:lang w:eastAsia="de-DE"/>
        </w:rPr>
        <w:t>Kallay</w:t>
      </w:r>
      <w:proofErr w:type="spellEnd"/>
      <w:r w:rsidRPr="00F02C63">
        <w:rPr>
          <w:rFonts w:cs="Arial"/>
          <w:lang w:eastAsia="de-DE"/>
        </w:rPr>
        <w:t xml:space="preserve"> o </w:t>
      </w:r>
      <w:proofErr w:type="spellStart"/>
      <w:r w:rsidRPr="00F02C63">
        <w:rPr>
          <w:rFonts w:cs="Arial"/>
          <w:lang w:eastAsia="de-DE"/>
        </w:rPr>
        <w:t>Trabex</w:t>
      </w:r>
      <w:proofErr w:type="spellEnd"/>
      <w:r>
        <w:rPr>
          <w:rFonts w:cs="Arial"/>
          <w:lang w:eastAsia="de-DE"/>
        </w:rPr>
        <w:t xml:space="preserve"> o superior calidad</w:t>
      </w:r>
      <w:r w:rsidRPr="00F02C63">
        <w:rPr>
          <w:rFonts w:cs="Arial"/>
          <w:lang w:eastAsia="de-DE"/>
        </w:rPr>
        <w:t xml:space="preserve"> con pasadores cilíndricos. Se entregarán con tres copias de llaves.</w:t>
      </w:r>
    </w:p>
    <w:p w14:paraId="78FF3479" w14:textId="77777777" w:rsidR="00521CC9" w:rsidRPr="00F02C63" w:rsidRDefault="00521CC9" w:rsidP="00521CC9">
      <w:pPr>
        <w:spacing w:after="120"/>
        <w:rPr>
          <w:rFonts w:cs="Arial"/>
          <w:u w:val="single"/>
          <w:lang w:eastAsia="de-DE"/>
        </w:rPr>
      </w:pPr>
      <w:r w:rsidRPr="00F02C63">
        <w:rPr>
          <w:rFonts w:cs="Arial"/>
          <w:u w:val="single"/>
          <w:lang w:eastAsia="de-DE"/>
        </w:rPr>
        <w:t>Marco</w:t>
      </w:r>
    </w:p>
    <w:p w14:paraId="718D03AF" w14:textId="77777777" w:rsidR="00521CC9" w:rsidRPr="00F02C63" w:rsidRDefault="00521CC9" w:rsidP="00521CC9">
      <w:pPr>
        <w:spacing w:after="120"/>
        <w:jc w:val="both"/>
        <w:rPr>
          <w:rFonts w:cs="Arial"/>
          <w:lang w:eastAsia="de-DE"/>
        </w:rPr>
      </w:pPr>
      <w:r w:rsidRPr="00F02C63">
        <w:rPr>
          <w:rFonts w:cs="Arial"/>
          <w:lang w:eastAsia="de-DE"/>
        </w:rPr>
        <w:t xml:space="preserve">Serán de chapa doblada BWG Nº 18 y sus medidas corresponderán al espesor del muro en el cual se instalarán. Serán entregados en obra con dos manos de </w:t>
      </w:r>
      <w:proofErr w:type="spellStart"/>
      <w:r w:rsidRPr="00F02C63">
        <w:rPr>
          <w:rFonts w:cs="Arial"/>
          <w:lang w:eastAsia="de-DE"/>
        </w:rPr>
        <w:t>antióxido</w:t>
      </w:r>
      <w:proofErr w:type="spellEnd"/>
      <w:r w:rsidRPr="00F02C63">
        <w:rPr>
          <w:rFonts w:cs="Arial"/>
          <w:lang w:eastAsia="de-DE"/>
        </w:rPr>
        <w:t xml:space="preserve"> color negro mate.</w:t>
      </w:r>
    </w:p>
    <w:p w14:paraId="49A3C17D" w14:textId="77777777" w:rsidR="00521CC9" w:rsidRPr="00F02C63" w:rsidRDefault="00521CC9" w:rsidP="00521CC9">
      <w:pPr>
        <w:spacing w:after="120"/>
        <w:jc w:val="both"/>
        <w:rPr>
          <w:rFonts w:cs="Arial"/>
          <w:b/>
        </w:rPr>
      </w:pPr>
    </w:p>
    <w:p w14:paraId="2A42BF5D" w14:textId="77777777" w:rsidR="00521CC9" w:rsidRPr="00C311DE" w:rsidRDefault="00521CC9" w:rsidP="00521CC9">
      <w:pPr>
        <w:pStyle w:val="Ttulo3"/>
        <w:numPr>
          <w:ilvl w:val="1"/>
          <w:numId w:val="20"/>
        </w:numPr>
        <w:spacing w:before="0" w:after="120"/>
        <w:rPr>
          <w:caps/>
          <w:sz w:val="22"/>
          <w:szCs w:val="22"/>
        </w:rPr>
      </w:pPr>
      <w:bookmarkStart w:id="59" w:name="_Toc451767540"/>
      <w:bookmarkStart w:id="60" w:name="_Toc452111869"/>
      <w:bookmarkStart w:id="61" w:name="_Toc474240995"/>
      <w:bookmarkStart w:id="62" w:name="_Toc474341541"/>
      <w:r w:rsidRPr="00C311DE">
        <w:rPr>
          <w:caps/>
          <w:sz w:val="22"/>
          <w:szCs w:val="22"/>
        </w:rPr>
        <w:t>Instalación Eléctrica</w:t>
      </w:r>
      <w:bookmarkStart w:id="63" w:name="_Toc451767544"/>
      <w:bookmarkStart w:id="64" w:name="_Toc452111872"/>
      <w:bookmarkEnd w:id="59"/>
      <w:bookmarkEnd w:id="60"/>
      <w:r w:rsidRPr="00C311DE">
        <w:rPr>
          <w:caps/>
          <w:sz w:val="22"/>
          <w:szCs w:val="22"/>
        </w:rPr>
        <w:t xml:space="preserve"> </w:t>
      </w:r>
      <w:r w:rsidRPr="00C311DE">
        <w:rPr>
          <w:sz w:val="22"/>
          <w:szCs w:val="22"/>
        </w:rPr>
        <w:t>de primera calidad, 10 a 30 bocas, conducto unipolar; material y mano de obra sin colocación de artefactos.</w:t>
      </w:r>
      <w:bookmarkEnd w:id="61"/>
      <w:bookmarkEnd w:id="62"/>
      <w:bookmarkEnd w:id="63"/>
      <w:bookmarkEnd w:id="64"/>
    </w:p>
    <w:p w14:paraId="5DB41C4A" w14:textId="77777777" w:rsidR="00521CC9" w:rsidRDefault="00521CC9" w:rsidP="00521CC9">
      <w:pPr>
        <w:spacing w:after="120"/>
        <w:jc w:val="both"/>
        <w:rPr>
          <w:rFonts w:cs="Arial"/>
        </w:rPr>
      </w:pPr>
      <w:r w:rsidRPr="00F02C63">
        <w:rPr>
          <w:rFonts w:cs="Arial"/>
        </w:rPr>
        <w:t xml:space="preserve">Se realizarán con cable unipolar desde el tablero seccional, el cual deberán tener como mínimo una sección de 2.5mm². Los circuitos se deberán agrupar en consumos de no más de 10 </w:t>
      </w:r>
      <w:proofErr w:type="spellStart"/>
      <w:r w:rsidRPr="00F02C63">
        <w:rPr>
          <w:rFonts w:cs="Arial"/>
        </w:rPr>
        <w:t>amp</w:t>
      </w:r>
      <w:proofErr w:type="spellEnd"/>
      <w:r w:rsidRPr="00F02C63">
        <w:rPr>
          <w:rFonts w:cs="Arial"/>
        </w:rPr>
        <w:t xml:space="preserve">. (Para tomacorrientes o iluminación). </w:t>
      </w:r>
    </w:p>
    <w:p w14:paraId="61AE23FD" w14:textId="77777777" w:rsidR="00521CC9" w:rsidRPr="00F02C63" w:rsidRDefault="00521CC9" w:rsidP="00521CC9">
      <w:pPr>
        <w:spacing w:after="120"/>
        <w:jc w:val="both"/>
        <w:rPr>
          <w:rFonts w:cs="Arial"/>
        </w:rPr>
      </w:pPr>
      <w:r w:rsidRPr="0026079E">
        <w:rPr>
          <w:rFonts w:cs="Arial"/>
        </w:rPr>
        <w:t xml:space="preserve">La cañería de protección del circuito a instalar será ejecutada en </w:t>
      </w:r>
      <w:r>
        <w:rPr>
          <w:rFonts w:cs="Arial"/>
        </w:rPr>
        <w:t>acero soldado roscado y esmaltado exteriormente</w:t>
      </w:r>
      <w:r w:rsidRPr="0026079E">
        <w:rPr>
          <w:rFonts w:cs="Arial"/>
        </w:rPr>
        <w:t xml:space="preserve">, </w:t>
      </w:r>
      <w:r>
        <w:rPr>
          <w:rFonts w:cs="Arial"/>
        </w:rPr>
        <w:t>hierro galvanizado o</w:t>
      </w:r>
      <w:r w:rsidRPr="0026079E">
        <w:rPr>
          <w:rFonts w:cs="Arial"/>
        </w:rPr>
        <w:t xml:space="preserve"> </w:t>
      </w:r>
      <w:r>
        <w:rPr>
          <w:rFonts w:cs="Arial"/>
        </w:rPr>
        <w:t>flexible metálico,</w:t>
      </w:r>
      <w:r w:rsidRPr="0026079E">
        <w:rPr>
          <w:rFonts w:cs="Arial"/>
        </w:rPr>
        <w:t xml:space="preserve"> de acuerdo a lo que se especifica en las reglamentaciones vigentes, en particular lo estipulado por la Asociación de </w:t>
      </w:r>
      <w:proofErr w:type="spellStart"/>
      <w:r w:rsidRPr="0026079E">
        <w:rPr>
          <w:rFonts w:cs="Arial"/>
        </w:rPr>
        <w:t>Electrotécnia</w:t>
      </w:r>
      <w:proofErr w:type="spellEnd"/>
      <w:r w:rsidRPr="0026079E">
        <w:rPr>
          <w:rFonts w:cs="Arial"/>
        </w:rPr>
        <w:t xml:space="preserve"> Argentina.</w:t>
      </w:r>
      <w:r>
        <w:rPr>
          <w:rFonts w:cs="Arial"/>
        </w:rPr>
        <w:t xml:space="preserve"> </w:t>
      </w:r>
    </w:p>
    <w:p w14:paraId="70A78A55" w14:textId="77777777" w:rsidR="00521CC9" w:rsidRPr="00F02C63" w:rsidRDefault="00521CC9" w:rsidP="00521CC9">
      <w:pPr>
        <w:spacing w:after="120"/>
        <w:jc w:val="both"/>
        <w:rPr>
          <w:rFonts w:cs="Arial"/>
        </w:rPr>
      </w:pPr>
      <w:r w:rsidRPr="00F02C63">
        <w:rPr>
          <w:rFonts w:cs="Arial"/>
        </w:rPr>
        <w:t>Los circuitos deberán tener protección térmica y protección diferencial independiente, nunca podrán compartir protecciones.</w:t>
      </w:r>
    </w:p>
    <w:p w14:paraId="6672CE85" w14:textId="77777777" w:rsidR="00521CC9" w:rsidRPr="00F02C63" w:rsidRDefault="00521CC9" w:rsidP="00521CC9">
      <w:pPr>
        <w:spacing w:after="120"/>
        <w:jc w:val="both"/>
        <w:rPr>
          <w:rFonts w:cs="Arial"/>
        </w:rPr>
      </w:pPr>
      <w:r w:rsidRPr="00F02C63">
        <w:rPr>
          <w:rFonts w:cs="Arial"/>
        </w:rPr>
        <w:t xml:space="preserve">Las marcas aprobadas son Schneider Electric, Siemens o </w:t>
      </w:r>
      <w:proofErr w:type="spellStart"/>
      <w:r w:rsidRPr="00F02C63">
        <w:rPr>
          <w:rFonts w:cs="Arial"/>
        </w:rPr>
        <w:t>Abb</w:t>
      </w:r>
      <w:proofErr w:type="spellEnd"/>
      <w:r w:rsidRPr="00F02C63">
        <w:rPr>
          <w:rFonts w:cs="Arial"/>
        </w:rPr>
        <w:t xml:space="preserve"> o superior calidad.</w:t>
      </w:r>
    </w:p>
    <w:p w14:paraId="5D69B708" w14:textId="77777777" w:rsidR="00521CC9" w:rsidRPr="00F02C63" w:rsidRDefault="00521CC9" w:rsidP="00521CC9">
      <w:pPr>
        <w:spacing w:after="120"/>
        <w:jc w:val="both"/>
        <w:rPr>
          <w:rFonts w:cs="Arial"/>
        </w:rPr>
      </w:pPr>
      <w:r w:rsidRPr="00F02C63">
        <w:rPr>
          <w:rFonts w:cs="Arial"/>
        </w:rPr>
        <w:t>Los circuitos deberán ser identificados con una nomenclatura estándar, la cual figurarán en los planos conforme a obra.</w:t>
      </w:r>
    </w:p>
    <w:p w14:paraId="3B9F8B44" w14:textId="77777777" w:rsidR="00521CC9" w:rsidRPr="00F02C63" w:rsidRDefault="00521CC9" w:rsidP="00521CC9">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LA CONTRATISTA deberá presentar los planos conforme a obra de toda la instalación, haya o no sida intervenida. Dicha información constará de: planos eléctricos en planta, detalles, canalizaciones, tableros con esquemas unifilares y topográficos.</w:t>
      </w:r>
    </w:p>
    <w:p w14:paraId="2EBC95B4" w14:textId="77777777" w:rsidR="00521CC9" w:rsidRPr="00F02C63" w:rsidRDefault="00521CC9" w:rsidP="00521CC9">
      <w:pPr>
        <w:spacing w:after="120"/>
        <w:rPr>
          <w:rFonts w:cs="Arial"/>
          <w:b/>
        </w:rPr>
      </w:pPr>
    </w:p>
    <w:p w14:paraId="13C7D3DD" w14:textId="77777777" w:rsidR="00521CC9" w:rsidRPr="00C311DE" w:rsidRDefault="00521CC9" w:rsidP="00521CC9">
      <w:pPr>
        <w:pStyle w:val="Ttulo3"/>
        <w:numPr>
          <w:ilvl w:val="1"/>
          <w:numId w:val="20"/>
        </w:numPr>
        <w:spacing w:before="0" w:after="120"/>
        <w:rPr>
          <w:caps/>
          <w:sz w:val="22"/>
          <w:szCs w:val="22"/>
        </w:rPr>
      </w:pPr>
      <w:bookmarkStart w:id="65" w:name="_Toc451767545"/>
      <w:bookmarkStart w:id="66" w:name="_Toc452111873"/>
      <w:bookmarkStart w:id="67" w:name="_Toc474240996"/>
      <w:bookmarkStart w:id="68" w:name="_Toc474341542"/>
      <w:r>
        <w:rPr>
          <w:caps/>
          <w:sz w:val="22"/>
          <w:szCs w:val="22"/>
        </w:rPr>
        <w:t xml:space="preserve">INSTALACIÓN ELÉCTRICA: </w:t>
      </w:r>
      <w:r w:rsidRPr="00C311DE">
        <w:rPr>
          <w:sz w:val="22"/>
          <w:szCs w:val="22"/>
        </w:rPr>
        <w:t>Colocación de tomas, teclas y tapas</w:t>
      </w:r>
      <w:bookmarkEnd w:id="65"/>
      <w:bookmarkEnd w:id="66"/>
      <w:bookmarkEnd w:id="67"/>
      <w:bookmarkEnd w:id="68"/>
    </w:p>
    <w:p w14:paraId="741784F9" w14:textId="77777777" w:rsidR="00521CC9" w:rsidRPr="00F02C63" w:rsidRDefault="00521CC9" w:rsidP="00521CC9">
      <w:pPr>
        <w:spacing w:after="120"/>
        <w:jc w:val="both"/>
        <w:rPr>
          <w:rFonts w:cs="Arial"/>
        </w:rPr>
      </w:pPr>
      <w:r w:rsidRPr="00F02C63">
        <w:rPr>
          <w:rFonts w:cs="Arial"/>
        </w:rPr>
        <w:t xml:space="preserve">Considera la provisión e instalación de tomacorrientes, teclas de luz y tapas. Las mismas serán marca </w:t>
      </w:r>
      <w:proofErr w:type="spellStart"/>
      <w:r w:rsidRPr="00F02C63">
        <w:rPr>
          <w:rFonts w:cs="Arial"/>
        </w:rPr>
        <w:t>Cambre</w:t>
      </w:r>
      <w:proofErr w:type="spellEnd"/>
      <w:r w:rsidRPr="00F02C63">
        <w:rPr>
          <w:rFonts w:cs="Arial"/>
        </w:rPr>
        <w:t xml:space="preserve"> modelo Siglo XXI o superior calidad, los tomacorrientes deberán ser del tipo doble en el mismo bastidor. </w:t>
      </w:r>
    </w:p>
    <w:p w14:paraId="45552D6E" w14:textId="77777777" w:rsidR="00521CC9" w:rsidRPr="00F02C63" w:rsidRDefault="00521CC9" w:rsidP="00521CC9">
      <w:pPr>
        <w:spacing w:after="120"/>
        <w:jc w:val="both"/>
        <w:rPr>
          <w:rFonts w:cs="Arial"/>
        </w:rPr>
      </w:pPr>
      <w:r w:rsidRPr="00F02C63">
        <w:rPr>
          <w:rFonts w:cs="Arial"/>
        </w:rPr>
        <w:t>La instalación en las borneras se realizará de tal manera que queden correctamente sujeto el cable para evitar sobrecalentamientos.</w:t>
      </w:r>
    </w:p>
    <w:p w14:paraId="374DE055" w14:textId="77777777" w:rsidR="00521CC9" w:rsidRPr="00F02C63" w:rsidRDefault="00521CC9" w:rsidP="00521CC9">
      <w:pPr>
        <w:spacing w:after="120"/>
        <w:rPr>
          <w:rFonts w:cs="Arial"/>
        </w:rPr>
      </w:pPr>
    </w:p>
    <w:p w14:paraId="41A3E5EF" w14:textId="77777777" w:rsidR="00521CC9" w:rsidRPr="007E50F2" w:rsidRDefault="00521CC9" w:rsidP="00521CC9">
      <w:pPr>
        <w:pStyle w:val="Ttulo3"/>
        <w:numPr>
          <w:ilvl w:val="1"/>
          <w:numId w:val="20"/>
        </w:numPr>
        <w:spacing w:before="0" w:after="120"/>
        <w:rPr>
          <w:caps/>
          <w:sz w:val="22"/>
          <w:szCs w:val="22"/>
        </w:rPr>
      </w:pPr>
      <w:bookmarkStart w:id="69" w:name="_Toc451767546"/>
      <w:bookmarkStart w:id="70" w:name="_Toc452111874"/>
      <w:bookmarkStart w:id="71" w:name="_Toc474240997"/>
      <w:bookmarkStart w:id="72" w:name="_Toc474341543"/>
      <w:r>
        <w:rPr>
          <w:caps/>
          <w:sz w:val="22"/>
          <w:szCs w:val="22"/>
        </w:rPr>
        <w:t xml:space="preserve">INSTALACIÓN ELÉCTRICA: </w:t>
      </w:r>
      <w:r w:rsidRPr="007E50F2">
        <w:rPr>
          <w:sz w:val="22"/>
          <w:szCs w:val="22"/>
        </w:rPr>
        <w:t>Provisión y colocación de artefactos en baños.</w:t>
      </w:r>
      <w:bookmarkEnd w:id="69"/>
      <w:bookmarkEnd w:id="70"/>
      <w:bookmarkEnd w:id="71"/>
      <w:bookmarkEnd w:id="72"/>
    </w:p>
    <w:p w14:paraId="47B8DF7C" w14:textId="77777777" w:rsidR="00521CC9" w:rsidRPr="00F02C63" w:rsidRDefault="00521CC9" w:rsidP="00521CC9">
      <w:pPr>
        <w:spacing w:after="120"/>
        <w:jc w:val="both"/>
        <w:rPr>
          <w:rFonts w:cs="Arial"/>
        </w:rPr>
      </w:pPr>
      <w:r w:rsidRPr="00F02C63">
        <w:rPr>
          <w:rFonts w:cs="Arial"/>
        </w:rPr>
        <w:t xml:space="preserve">Contempla la provisión e instalación de artefactos de iluminación en locales sanitarios, los cuales serán nuevos y en perfecto estado marca </w:t>
      </w:r>
      <w:proofErr w:type="spellStart"/>
      <w:r w:rsidRPr="00F02C63">
        <w:rPr>
          <w:rFonts w:cs="Arial"/>
        </w:rPr>
        <w:t>Lucciola</w:t>
      </w:r>
      <w:proofErr w:type="spellEnd"/>
      <w:r w:rsidRPr="00F02C63">
        <w:rPr>
          <w:rFonts w:cs="Arial"/>
        </w:rPr>
        <w:t xml:space="preserve"> modelo </w:t>
      </w:r>
      <w:proofErr w:type="spellStart"/>
      <w:r w:rsidRPr="00F02C63">
        <w:rPr>
          <w:rFonts w:cs="Arial"/>
        </w:rPr>
        <w:t>Evoluzzione</w:t>
      </w:r>
      <w:proofErr w:type="spellEnd"/>
      <w:r w:rsidRPr="00F02C63">
        <w:rPr>
          <w:rFonts w:cs="Arial"/>
        </w:rPr>
        <w:t xml:space="preserve"> LED (CXD-030) o superior calidad, medidas 47 x 47 cm de aplicar sobre cielorraso.</w:t>
      </w:r>
      <w:r w:rsidRPr="00F02C63">
        <w:rPr>
          <w:rFonts w:cs="Arial"/>
        </w:rPr>
        <w:tab/>
      </w:r>
    </w:p>
    <w:p w14:paraId="1A6273D6" w14:textId="77777777" w:rsidR="00521CC9" w:rsidRPr="00F02C63" w:rsidRDefault="00521CC9" w:rsidP="00521CC9">
      <w:pPr>
        <w:spacing w:after="120"/>
        <w:jc w:val="both"/>
        <w:rPr>
          <w:rFonts w:cs="Arial"/>
        </w:rPr>
      </w:pPr>
      <w:r w:rsidRPr="00F02C63">
        <w:rPr>
          <w:rFonts w:cs="Arial"/>
        </w:rPr>
        <w:lastRenderedPageBreak/>
        <w:t>Los artefactos se instalarán desde la boca de centro prevista para tal fin, con un chicote de cable de al menos 60 cm con enchufe hembra y macho.</w:t>
      </w:r>
    </w:p>
    <w:p w14:paraId="4E029FC6" w14:textId="77777777" w:rsidR="00521CC9" w:rsidRPr="00F02C63" w:rsidRDefault="00521CC9" w:rsidP="00521CC9">
      <w:pPr>
        <w:spacing w:after="120"/>
        <w:jc w:val="both"/>
        <w:rPr>
          <w:rFonts w:cs="Arial"/>
          <w:lang w:val="es-ES"/>
        </w:rPr>
      </w:pPr>
      <w:r w:rsidRPr="00F02C63">
        <w:rPr>
          <w:rFonts w:cs="Arial"/>
        </w:rPr>
        <w:t>Los artefactos se depositarán en obra bajo supervisión de LA CONTRATISTA, a resguardo del agua y de vandalismo.</w:t>
      </w:r>
    </w:p>
    <w:p w14:paraId="1AEBF24F" w14:textId="77777777" w:rsidR="00521CC9" w:rsidRPr="00F02C63" w:rsidRDefault="00521CC9" w:rsidP="00521CC9">
      <w:pPr>
        <w:spacing w:after="120"/>
        <w:jc w:val="both"/>
        <w:rPr>
          <w:rFonts w:cs="Arial"/>
          <w:b/>
        </w:rPr>
      </w:pPr>
    </w:p>
    <w:p w14:paraId="68BB7D9D" w14:textId="77777777" w:rsidR="00521CC9" w:rsidRPr="007E50F2" w:rsidRDefault="00521CC9" w:rsidP="00521CC9">
      <w:pPr>
        <w:pStyle w:val="Ttulo3"/>
        <w:numPr>
          <w:ilvl w:val="1"/>
          <w:numId w:val="20"/>
        </w:numPr>
        <w:spacing w:before="0" w:after="120"/>
        <w:rPr>
          <w:caps/>
          <w:sz w:val="22"/>
          <w:szCs w:val="22"/>
        </w:rPr>
      </w:pPr>
      <w:bookmarkStart w:id="73" w:name="_Toc452111881"/>
      <w:bookmarkStart w:id="74" w:name="_Toc474240998"/>
      <w:bookmarkStart w:id="75" w:name="_Toc451767553"/>
      <w:bookmarkStart w:id="76" w:name="_Toc474341544"/>
      <w:r>
        <w:rPr>
          <w:caps/>
          <w:sz w:val="22"/>
          <w:szCs w:val="22"/>
        </w:rPr>
        <w:t>INSTALACIÓN ELÉCTRICA</w:t>
      </w:r>
      <w:r>
        <w:rPr>
          <w:sz w:val="22"/>
          <w:szCs w:val="22"/>
        </w:rPr>
        <w:t xml:space="preserve">: </w:t>
      </w:r>
      <w:r w:rsidRPr="007E50F2">
        <w:rPr>
          <w:sz w:val="22"/>
          <w:szCs w:val="22"/>
        </w:rPr>
        <w:t>provisión y colocación de equipo secador de manos en baño.</w:t>
      </w:r>
      <w:bookmarkEnd w:id="73"/>
      <w:bookmarkEnd w:id="74"/>
      <w:bookmarkEnd w:id="76"/>
    </w:p>
    <w:p w14:paraId="7BCEE3B9" w14:textId="77777777" w:rsidR="00521CC9" w:rsidRPr="00F02C63" w:rsidRDefault="00521CC9" w:rsidP="00521CC9">
      <w:pPr>
        <w:spacing w:after="120"/>
        <w:rPr>
          <w:rFonts w:cs="Arial"/>
        </w:rPr>
      </w:pPr>
      <w:r w:rsidRPr="00F02C63">
        <w:rPr>
          <w:rFonts w:cs="Arial"/>
        </w:rPr>
        <w:t xml:space="preserve">Contempla la provisión y colocación de secador de manos y circuito eléctrico independiente. </w:t>
      </w:r>
    </w:p>
    <w:p w14:paraId="4B031B6E" w14:textId="77777777" w:rsidR="00521CC9" w:rsidRPr="00F02C63" w:rsidRDefault="00521CC9" w:rsidP="00521CC9">
      <w:pPr>
        <w:spacing w:after="120"/>
        <w:jc w:val="both"/>
        <w:rPr>
          <w:rFonts w:cs="Arial"/>
        </w:rPr>
      </w:pPr>
      <w:r w:rsidRPr="00F02C63">
        <w:rPr>
          <w:rFonts w:cs="Arial"/>
        </w:rPr>
        <w:t xml:space="preserve">La marcas reconocidas serán </w:t>
      </w:r>
      <w:proofErr w:type="spellStart"/>
      <w:r w:rsidRPr="00F02C63">
        <w:rPr>
          <w:rFonts w:cs="Arial"/>
        </w:rPr>
        <w:t>Aerofresh</w:t>
      </w:r>
      <w:proofErr w:type="spellEnd"/>
      <w:r w:rsidRPr="00F02C63">
        <w:rPr>
          <w:rFonts w:cs="Arial"/>
        </w:rPr>
        <w:t xml:space="preserve"> modelo Extreme, de 3000 watts de potencia o superior calidad. La instalación eléctrica será exclusiva y contará con disyuntor diferencial independiente. </w:t>
      </w:r>
    </w:p>
    <w:p w14:paraId="246922CD" w14:textId="77777777" w:rsidR="00521CC9" w:rsidRPr="00F02C63" w:rsidRDefault="00521CC9" w:rsidP="00521CC9">
      <w:pPr>
        <w:spacing w:after="120"/>
        <w:jc w:val="both"/>
        <w:rPr>
          <w:rFonts w:cs="Arial"/>
        </w:rPr>
      </w:pPr>
    </w:p>
    <w:p w14:paraId="7068E6C4" w14:textId="77777777" w:rsidR="00521CC9" w:rsidRPr="007E50F2" w:rsidRDefault="00521CC9" w:rsidP="00521CC9">
      <w:pPr>
        <w:pStyle w:val="Ttulo3"/>
        <w:numPr>
          <w:ilvl w:val="1"/>
          <w:numId w:val="20"/>
        </w:numPr>
        <w:spacing w:before="0" w:after="120"/>
        <w:rPr>
          <w:sz w:val="22"/>
          <w:szCs w:val="22"/>
        </w:rPr>
      </w:pPr>
      <w:bookmarkStart w:id="77" w:name="_Toc452111882"/>
      <w:bookmarkStart w:id="78" w:name="_Toc474240999"/>
      <w:bookmarkStart w:id="79" w:name="_Toc474341545"/>
      <w:r>
        <w:rPr>
          <w:caps/>
          <w:sz w:val="22"/>
          <w:szCs w:val="22"/>
        </w:rPr>
        <w:t xml:space="preserve">INSTALACIÓN ELÉCTRICA: </w:t>
      </w:r>
      <w:r w:rsidRPr="007E50F2">
        <w:rPr>
          <w:sz w:val="22"/>
          <w:szCs w:val="22"/>
        </w:rPr>
        <w:t>Provisión e instalación de extractor para baño.</w:t>
      </w:r>
      <w:bookmarkEnd w:id="75"/>
      <w:bookmarkEnd w:id="77"/>
      <w:bookmarkEnd w:id="78"/>
      <w:bookmarkEnd w:id="79"/>
    </w:p>
    <w:p w14:paraId="0369D44F" w14:textId="77777777" w:rsidR="00521CC9" w:rsidRPr="00F02C63" w:rsidRDefault="00521CC9" w:rsidP="00521CC9">
      <w:pPr>
        <w:spacing w:after="120"/>
        <w:jc w:val="both"/>
        <w:rPr>
          <w:rFonts w:cs="Arial"/>
        </w:rPr>
      </w:pPr>
      <w:r w:rsidRPr="00F02C63">
        <w:rPr>
          <w:rFonts w:cs="Arial"/>
        </w:rPr>
        <w:t xml:space="preserve">Contempla la provisión e instalación de extractores de baño, marca TST modelo CP11 o superior calidad. El trabajo contempla el pase de muro (con encamisado plástico en caño de PVC de 5” de diámetro), </w:t>
      </w:r>
      <w:proofErr w:type="spellStart"/>
      <w:r w:rsidRPr="00F02C63">
        <w:rPr>
          <w:rFonts w:cs="Arial"/>
        </w:rPr>
        <w:t>prolijado</w:t>
      </w:r>
      <w:proofErr w:type="spellEnd"/>
      <w:r w:rsidRPr="00F02C63">
        <w:rPr>
          <w:rFonts w:cs="Arial"/>
        </w:rPr>
        <w:t xml:space="preserve"> y pintado de la superficie, conexión eléctrica </w:t>
      </w:r>
      <w:proofErr w:type="spellStart"/>
      <w:r w:rsidRPr="00F02C63">
        <w:rPr>
          <w:rFonts w:cs="Arial"/>
        </w:rPr>
        <w:t>antivandálica</w:t>
      </w:r>
      <w:proofErr w:type="spellEnd"/>
      <w:r w:rsidRPr="00F02C63">
        <w:rPr>
          <w:rFonts w:cs="Arial"/>
        </w:rPr>
        <w:t>.</w:t>
      </w:r>
    </w:p>
    <w:p w14:paraId="0E028BC8" w14:textId="77777777" w:rsidR="00521CC9" w:rsidRPr="00F02C63" w:rsidRDefault="00521CC9" w:rsidP="00521CC9">
      <w:pPr>
        <w:spacing w:after="120"/>
        <w:jc w:val="both"/>
        <w:rPr>
          <w:rFonts w:cs="Arial"/>
          <w:lang w:val="es-ES"/>
        </w:rPr>
      </w:pPr>
      <w:r w:rsidRPr="00F02C63">
        <w:rPr>
          <w:rFonts w:cs="Arial"/>
          <w:lang w:val="es-ES"/>
        </w:rPr>
        <w:t>Los equipos se depositarán en obra bajo supervisión de LA CONTRATISTA, a resguardo del agua y de vandalismo.</w:t>
      </w:r>
    </w:p>
    <w:p w14:paraId="64932AB4" w14:textId="77777777" w:rsidR="00521CC9" w:rsidRPr="00F02C63" w:rsidRDefault="00521CC9" w:rsidP="00521CC9">
      <w:pPr>
        <w:spacing w:after="120"/>
        <w:jc w:val="both"/>
        <w:rPr>
          <w:rFonts w:cs="Arial"/>
          <w:b/>
        </w:rPr>
      </w:pPr>
    </w:p>
    <w:p w14:paraId="7CDA23FD" w14:textId="77777777" w:rsidR="00521CC9" w:rsidRPr="007058F7" w:rsidRDefault="00521CC9" w:rsidP="00521CC9">
      <w:pPr>
        <w:pStyle w:val="Ttulo3"/>
        <w:numPr>
          <w:ilvl w:val="1"/>
          <w:numId w:val="20"/>
        </w:numPr>
        <w:spacing w:before="0" w:after="120"/>
        <w:rPr>
          <w:caps/>
          <w:sz w:val="22"/>
          <w:szCs w:val="22"/>
        </w:rPr>
      </w:pPr>
      <w:bookmarkStart w:id="80" w:name="_Toc451767556"/>
      <w:bookmarkStart w:id="81" w:name="_Toc452111885"/>
      <w:bookmarkStart w:id="82" w:name="_Toc474241000"/>
      <w:bookmarkStart w:id="83" w:name="_Toc474341546"/>
      <w:r w:rsidRPr="007058F7">
        <w:rPr>
          <w:caps/>
          <w:sz w:val="22"/>
          <w:szCs w:val="22"/>
        </w:rPr>
        <w:t xml:space="preserve">INSTALACIONES SANITARIAS: </w:t>
      </w:r>
      <w:r w:rsidRPr="007058F7">
        <w:rPr>
          <w:sz w:val="22"/>
          <w:szCs w:val="22"/>
        </w:rPr>
        <w:t>provisión e instalación de tanque de agua, incluye bomba.</w:t>
      </w:r>
      <w:bookmarkEnd w:id="80"/>
      <w:bookmarkEnd w:id="81"/>
      <w:bookmarkEnd w:id="82"/>
      <w:bookmarkEnd w:id="83"/>
    </w:p>
    <w:p w14:paraId="57A390A1" w14:textId="77777777" w:rsidR="00521CC9" w:rsidRPr="00F02C63" w:rsidRDefault="00521CC9" w:rsidP="00521CC9">
      <w:pPr>
        <w:spacing w:after="120"/>
        <w:jc w:val="both"/>
        <w:rPr>
          <w:rFonts w:cs="Arial"/>
        </w:rPr>
      </w:pPr>
      <w:r w:rsidRPr="00F02C63">
        <w:rPr>
          <w:rFonts w:cs="Arial"/>
        </w:rPr>
        <w:t xml:space="preserve">Se considera la provisión e instalación de un tanque de reserva de 1000 </w:t>
      </w:r>
      <w:proofErr w:type="spellStart"/>
      <w:r w:rsidRPr="00F02C63">
        <w:rPr>
          <w:rFonts w:cs="Arial"/>
        </w:rPr>
        <w:t>lts</w:t>
      </w:r>
      <w:proofErr w:type="spellEnd"/>
      <w:r w:rsidRPr="00F02C63">
        <w:rPr>
          <w:rFonts w:cs="Arial"/>
        </w:rPr>
        <w:t xml:space="preserve"> de capacidad del tipo </w:t>
      </w:r>
      <w:proofErr w:type="spellStart"/>
      <w:r w:rsidRPr="00F02C63">
        <w:rPr>
          <w:rFonts w:cs="Arial"/>
        </w:rPr>
        <w:t>cuatricapa</w:t>
      </w:r>
      <w:proofErr w:type="spellEnd"/>
      <w:r>
        <w:rPr>
          <w:rFonts w:cs="Arial"/>
        </w:rPr>
        <w:t xml:space="preserve"> </w:t>
      </w:r>
      <w:proofErr w:type="spellStart"/>
      <w:r w:rsidRPr="00F02C63">
        <w:rPr>
          <w:rFonts w:cs="Arial"/>
        </w:rPr>
        <w:t>Rotoplast</w:t>
      </w:r>
      <w:proofErr w:type="spellEnd"/>
      <w:r w:rsidRPr="00F02C63">
        <w:rPr>
          <w:rFonts w:cs="Arial"/>
        </w:rPr>
        <w:t xml:space="preserve"> o </w:t>
      </w:r>
      <w:proofErr w:type="spellStart"/>
      <w:r w:rsidRPr="00F02C63">
        <w:rPr>
          <w:rFonts w:cs="Arial"/>
        </w:rPr>
        <w:t>Eternit</w:t>
      </w:r>
      <w:proofErr w:type="spellEnd"/>
      <w:r>
        <w:rPr>
          <w:rFonts w:cs="Arial"/>
        </w:rPr>
        <w:t xml:space="preserve"> o superior calidad</w:t>
      </w:r>
      <w:r w:rsidRPr="00F02C63">
        <w:rPr>
          <w:rFonts w:cs="Arial"/>
        </w:rPr>
        <w:t xml:space="preserve">, completo con flotantes y obturador mecánico y medio de presurización. </w:t>
      </w:r>
    </w:p>
    <w:p w14:paraId="38F043BC" w14:textId="77777777" w:rsidR="00521CC9" w:rsidRPr="00F02C63" w:rsidRDefault="00521CC9" w:rsidP="00521CC9">
      <w:pPr>
        <w:spacing w:after="120"/>
        <w:jc w:val="both"/>
        <w:rPr>
          <w:rFonts w:cs="Arial"/>
        </w:rPr>
      </w:pPr>
      <w:r w:rsidRPr="00F02C63">
        <w:rPr>
          <w:rFonts w:cs="Arial"/>
        </w:rPr>
        <w:t xml:space="preserve">El conjunto deberá contemplar al menos 4 bajadas independientes, dos para instalaciones sanitarias generales y otras dos para las válvulas automáticas de inodoros, con sus secciones correspondientes según consumos. Deberá contemplar las llaves de paso independiente, llaves de vaciado y limpieza. Todo el colector se considerará en plástico tipo </w:t>
      </w:r>
      <w:proofErr w:type="spellStart"/>
      <w:r w:rsidRPr="00F02C63">
        <w:rPr>
          <w:rFonts w:cs="Arial"/>
        </w:rPr>
        <w:t>termofusión</w:t>
      </w:r>
      <w:proofErr w:type="spellEnd"/>
      <w:r>
        <w:rPr>
          <w:rFonts w:cs="Arial"/>
        </w:rPr>
        <w:t xml:space="preserve"> </w:t>
      </w:r>
      <w:proofErr w:type="spellStart"/>
      <w:r w:rsidRPr="00F02C63">
        <w:rPr>
          <w:rFonts w:cs="Arial"/>
        </w:rPr>
        <w:t>Aquasystem</w:t>
      </w:r>
      <w:proofErr w:type="spellEnd"/>
      <w:r w:rsidRPr="00F02C63">
        <w:rPr>
          <w:rFonts w:cs="Arial"/>
        </w:rPr>
        <w:t xml:space="preserve"> o Saladillo o superior calidad.</w:t>
      </w:r>
      <w:r>
        <w:rPr>
          <w:rFonts w:cs="Arial"/>
        </w:rPr>
        <w:t xml:space="preserve"> </w:t>
      </w:r>
    </w:p>
    <w:p w14:paraId="74635591" w14:textId="77777777" w:rsidR="00521CC9" w:rsidRPr="00F02C63" w:rsidRDefault="00521CC9" w:rsidP="00521CC9">
      <w:pPr>
        <w:spacing w:after="120"/>
        <w:jc w:val="both"/>
        <w:rPr>
          <w:rFonts w:cs="Arial"/>
        </w:rPr>
      </w:pPr>
      <w:r w:rsidRPr="00F02C63">
        <w:rPr>
          <w:rFonts w:cs="Arial"/>
        </w:rPr>
        <w:t xml:space="preserve">La bomba de presurización deberá ser marca </w:t>
      </w:r>
      <w:proofErr w:type="spellStart"/>
      <w:r w:rsidRPr="00F02C63">
        <w:rPr>
          <w:rFonts w:cs="Arial"/>
        </w:rPr>
        <w:t>Grundfos</w:t>
      </w:r>
      <w:proofErr w:type="spellEnd"/>
      <w:r w:rsidRPr="00F02C63">
        <w:rPr>
          <w:rFonts w:cs="Arial"/>
        </w:rPr>
        <w:t xml:space="preserve"> modelo </w:t>
      </w:r>
      <w:proofErr w:type="spellStart"/>
      <w:r w:rsidRPr="00F02C63">
        <w:rPr>
          <w:rFonts w:cs="Arial"/>
        </w:rPr>
        <w:t>Mq</w:t>
      </w:r>
      <w:proofErr w:type="spellEnd"/>
      <w:r w:rsidRPr="00F02C63">
        <w:rPr>
          <w:rFonts w:cs="Arial"/>
        </w:rPr>
        <w:t xml:space="preserve"> 3-45 o superior calidad. Se instalará con su propio tablero eléctrico independiente y funcionará para presurizar las instalaciones sanitarias. </w:t>
      </w:r>
    </w:p>
    <w:p w14:paraId="21D68673" w14:textId="77777777" w:rsidR="00521CC9" w:rsidRPr="00F02C63" w:rsidRDefault="00521CC9" w:rsidP="00521CC9">
      <w:pPr>
        <w:spacing w:after="120"/>
        <w:jc w:val="both"/>
        <w:rPr>
          <w:rFonts w:cs="Arial"/>
        </w:rPr>
      </w:pPr>
      <w:r w:rsidRPr="00F02C63">
        <w:rPr>
          <w:rFonts w:cs="Arial"/>
        </w:rPr>
        <w:t xml:space="preserve">Se considera un conjunto a: Tanque de reserva de 1000 </w:t>
      </w:r>
      <w:proofErr w:type="spellStart"/>
      <w:r w:rsidRPr="00F02C63">
        <w:rPr>
          <w:rFonts w:cs="Arial"/>
        </w:rPr>
        <w:t>lts</w:t>
      </w:r>
      <w:proofErr w:type="spellEnd"/>
      <w:r>
        <w:rPr>
          <w:rFonts w:cs="Arial"/>
        </w:rPr>
        <w:t xml:space="preserve"> </w:t>
      </w:r>
      <w:proofErr w:type="spellStart"/>
      <w:r w:rsidRPr="00F02C63">
        <w:rPr>
          <w:rFonts w:cs="Arial"/>
        </w:rPr>
        <w:t>cuatricapa</w:t>
      </w:r>
      <w:proofErr w:type="spellEnd"/>
      <w:r w:rsidRPr="00F02C63">
        <w:rPr>
          <w:rFonts w:cs="Arial"/>
        </w:rPr>
        <w:t xml:space="preserve">, cuatro bajadas independientes y una bomba </w:t>
      </w:r>
      <w:proofErr w:type="spellStart"/>
      <w:r w:rsidRPr="00F02C63">
        <w:rPr>
          <w:rFonts w:cs="Arial"/>
        </w:rPr>
        <w:t>presurizadora</w:t>
      </w:r>
      <w:proofErr w:type="spellEnd"/>
      <w:r w:rsidRPr="00F02C63">
        <w:rPr>
          <w:rFonts w:cs="Arial"/>
        </w:rPr>
        <w:t>.</w:t>
      </w:r>
    </w:p>
    <w:p w14:paraId="57A1A0AD" w14:textId="77777777" w:rsidR="00521CC9" w:rsidRPr="00F02C63" w:rsidRDefault="00521CC9" w:rsidP="00521CC9">
      <w:pPr>
        <w:spacing w:after="120"/>
        <w:rPr>
          <w:rFonts w:cs="Arial"/>
        </w:rPr>
      </w:pPr>
    </w:p>
    <w:p w14:paraId="6E9DDEE4" w14:textId="77777777" w:rsidR="00521CC9" w:rsidRPr="007058F7" w:rsidRDefault="00521CC9" w:rsidP="00521CC9">
      <w:pPr>
        <w:pStyle w:val="Ttulo3"/>
        <w:numPr>
          <w:ilvl w:val="1"/>
          <w:numId w:val="20"/>
        </w:numPr>
        <w:spacing w:before="0" w:after="120"/>
        <w:rPr>
          <w:caps/>
          <w:sz w:val="22"/>
          <w:szCs w:val="22"/>
        </w:rPr>
      </w:pPr>
      <w:bookmarkStart w:id="84" w:name="_Toc451767557"/>
      <w:bookmarkStart w:id="85" w:name="_Toc452111886"/>
      <w:bookmarkStart w:id="86" w:name="_Toc474241001"/>
      <w:bookmarkStart w:id="87" w:name="_Toc322683043"/>
      <w:bookmarkStart w:id="88" w:name="_Toc358804661"/>
      <w:bookmarkStart w:id="89" w:name="_Toc474341547"/>
      <w:r w:rsidRPr="007058F7">
        <w:rPr>
          <w:caps/>
          <w:sz w:val="22"/>
          <w:szCs w:val="22"/>
        </w:rPr>
        <w:t xml:space="preserve">INSTALACIÓN SANITARIA: </w:t>
      </w:r>
      <w:r w:rsidRPr="007058F7">
        <w:rPr>
          <w:sz w:val="22"/>
          <w:szCs w:val="22"/>
        </w:rPr>
        <w:t>Distribución De Agua Fría</w:t>
      </w:r>
      <w:bookmarkEnd w:id="84"/>
      <w:bookmarkEnd w:id="85"/>
      <w:bookmarkEnd w:id="86"/>
      <w:bookmarkEnd w:id="89"/>
    </w:p>
    <w:p w14:paraId="397CCD0F" w14:textId="77777777" w:rsidR="00521CC9" w:rsidRPr="00F02C63" w:rsidRDefault="00521CC9" w:rsidP="00521CC9">
      <w:pPr>
        <w:autoSpaceDE w:val="0"/>
        <w:autoSpaceDN w:val="0"/>
        <w:adjustRightInd w:val="0"/>
        <w:spacing w:after="120"/>
        <w:jc w:val="both"/>
        <w:rPr>
          <w:rFonts w:cs="Arial"/>
        </w:rPr>
      </w:pPr>
      <w:r w:rsidRPr="00F02C63">
        <w:rPr>
          <w:rFonts w:cs="Arial"/>
        </w:rPr>
        <w:t>Comprende la ejecución de las instalaciones correspondientes a la distribución de agua fría.</w:t>
      </w:r>
    </w:p>
    <w:p w14:paraId="03D39896" w14:textId="77777777" w:rsidR="00521CC9" w:rsidRPr="00F02C63" w:rsidRDefault="00521CC9" w:rsidP="00521CC9">
      <w:pPr>
        <w:autoSpaceDE w:val="0"/>
        <w:autoSpaceDN w:val="0"/>
        <w:adjustRightInd w:val="0"/>
        <w:spacing w:after="120"/>
        <w:jc w:val="both"/>
        <w:rPr>
          <w:rFonts w:cs="Arial"/>
        </w:rPr>
      </w:pPr>
      <w:r w:rsidRPr="00F02C63">
        <w:rPr>
          <w:rFonts w:cs="Arial"/>
        </w:rPr>
        <w:t>Todas las cañerías se ejecutarán usando caños, piezas y accesorios de polipropileno marca ACQUA SYSTEM THERMOFUSION o superior calidad.</w:t>
      </w:r>
    </w:p>
    <w:p w14:paraId="679167B0" w14:textId="77777777" w:rsidR="00521CC9" w:rsidRPr="00F02C63" w:rsidRDefault="00521CC9" w:rsidP="00521CC9">
      <w:pPr>
        <w:autoSpaceDE w:val="0"/>
        <w:autoSpaceDN w:val="0"/>
        <w:adjustRightInd w:val="0"/>
        <w:spacing w:after="120"/>
        <w:jc w:val="both"/>
        <w:rPr>
          <w:rFonts w:cs="Arial"/>
        </w:rPr>
      </w:pPr>
      <w:r w:rsidRPr="00F02C63">
        <w:rPr>
          <w:rFonts w:cs="Arial"/>
        </w:rPr>
        <w:lastRenderedPageBreak/>
        <w:t>Las piezas que posean insertos metálicos para efectuar transiciones a rosca serán de marca ACQUA SYSTEM THERMOFUSION o superior calidad. Los tubos serán de la clasificación PN 20.</w:t>
      </w:r>
    </w:p>
    <w:p w14:paraId="5043C9CA" w14:textId="77777777" w:rsidR="00521CC9" w:rsidRPr="00F02C63" w:rsidRDefault="00521CC9" w:rsidP="00521CC9">
      <w:pPr>
        <w:autoSpaceDE w:val="0"/>
        <w:autoSpaceDN w:val="0"/>
        <w:adjustRightInd w:val="0"/>
        <w:spacing w:after="120"/>
        <w:jc w:val="both"/>
        <w:rPr>
          <w:rFonts w:cs="Arial"/>
        </w:rPr>
      </w:pPr>
      <w:r w:rsidRPr="00F02C63">
        <w:rPr>
          <w:rFonts w:cs="Arial"/>
        </w:rPr>
        <w:t>Todos los diámetros indicados en este pliego o en cualquier otra documentación para cañerías de polipropileno, se refieren a los diámetros exteriores de los tubos del sistema seleccionado.</w:t>
      </w:r>
    </w:p>
    <w:p w14:paraId="53A13814" w14:textId="77777777" w:rsidR="00521CC9" w:rsidRPr="00F02C63" w:rsidRDefault="00521CC9" w:rsidP="00521CC9">
      <w:pPr>
        <w:autoSpaceDE w:val="0"/>
        <w:autoSpaceDN w:val="0"/>
        <w:adjustRightInd w:val="0"/>
        <w:spacing w:after="120"/>
        <w:jc w:val="both"/>
        <w:rPr>
          <w:rFonts w:cs="Arial"/>
        </w:rPr>
      </w:pPr>
      <w:r w:rsidRPr="00F02C63">
        <w:rPr>
          <w:rFonts w:cs="Arial"/>
        </w:rPr>
        <w:t xml:space="preserve">El diámetro mínimo a emplearse en las distribuciones será de </w:t>
      </w:r>
      <w:smartTag w:uri="urn:schemas-microsoft-com:office:smarttags" w:element="metricconverter">
        <w:smartTagPr>
          <w:attr w:name="ProductID" w:val="0,020 m"/>
        </w:smartTagPr>
        <w:r w:rsidRPr="00F02C63">
          <w:rPr>
            <w:rFonts w:cs="Arial"/>
          </w:rPr>
          <w:t>0,020 m</w:t>
        </w:r>
      </w:smartTag>
      <w:r w:rsidRPr="00F02C63">
        <w:rPr>
          <w:rFonts w:cs="Arial"/>
        </w:rPr>
        <w:t>.</w:t>
      </w:r>
    </w:p>
    <w:p w14:paraId="6AF12E1B" w14:textId="77777777" w:rsidR="00521CC9" w:rsidRPr="00F02C63" w:rsidRDefault="00521CC9" w:rsidP="00521CC9">
      <w:pPr>
        <w:autoSpaceDE w:val="0"/>
        <w:autoSpaceDN w:val="0"/>
        <w:adjustRightInd w:val="0"/>
        <w:spacing w:after="120"/>
        <w:jc w:val="both"/>
        <w:rPr>
          <w:rFonts w:cs="Arial"/>
        </w:rPr>
      </w:pPr>
      <w:r w:rsidRPr="00F02C63">
        <w:rPr>
          <w:rFonts w:cs="Arial"/>
        </w:rPr>
        <w:t xml:space="preserve">El diámetro mínimo a emplearse para alimentar válvulas de descarga de inodoros será de </w:t>
      </w:r>
      <w:smartTag w:uri="urn:schemas-microsoft-com:office:smarttags" w:element="metricconverter">
        <w:smartTagPr>
          <w:attr w:name="ProductID" w:val="0,040 m"/>
        </w:smartTagPr>
        <w:r w:rsidRPr="00F02C63">
          <w:rPr>
            <w:rFonts w:cs="Arial"/>
          </w:rPr>
          <w:t>0,040 m</w:t>
        </w:r>
      </w:smartTag>
      <w:r w:rsidRPr="00F02C63">
        <w:rPr>
          <w:rFonts w:cs="Arial"/>
        </w:rPr>
        <w:t>, las cuales tendrán una bajada independiente del tanque de reserva.</w:t>
      </w:r>
    </w:p>
    <w:p w14:paraId="4182AFA7" w14:textId="77777777" w:rsidR="00521CC9" w:rsidRPr="00F02C63" w:rsidRDefault="00521CC9" w:rsidP="00521CC9">
      <w:pPr>
        <w:autoSpaceDE w:val="0"/>
        <w:autoSpaceDN w:val="0"/>
        <w:adjustRightInd w:val="0"/>
        <w:spacing w:after="120"/>
        <w:jc w:val="both"/>
        <w:rPr>
          <w:rFonts w:cs="Arial"/>
        </w:rPr>
      </w:pPr>
      <w:r w:rsidRPr="00F02C63">
        <w:rPr>
          <w:rFonts w:cs="Arial"/>
        </w:rPr>
        <w:t xml:space="preserve">Todas las llaves de paso de los colectores, bajadas, equipos de bombeo, etc., serán tipo esférica, de paso total, con esfera de acero inoxidable y asientos de teflón, marca ITAP, </w:t>
      </w:r>
      <w:proofErr w:type="spellStart"/>
      <w:r w:rsidRPr="00F02C63">
        <w:rPr>
          <w:rFonts w:cs="Arial"/>
        </w:rPr>
        <w:t>Genevre</w:t>
      </w:r>
      <w:proofErr w:type="spellEnd"/>
      <w:r w:rsidRPr="00F02C63">
        <w:rPr>
          <w:rFonts w:cs="Arial"/>
        </w:rPr>
        <w:t xml:space="preserve"> o superior calidad.</w:t>
      </w:r>
    </w:p>
    <w:p w14:paraId="4D997E99" w14:textId="77777777" w:rsidR="00521CC9" w:rsidRPr="00F02C63" w:rsidRDefault="00521CC9" w:rsidP="00521CC9">
      <w:pPr>
        <w:autoSpaceDE w:val="0"/>
        <w:autoSpaceDN w:val="0"/>
        <w:adjustRightInd w:val="0"/>
        <w:spacing w:after="120"/>
        <w:jc w:val="both"/>
        <w:rPr>
          <w:rFonts w:cs="Arial"/>
        </w:rPr>
      </w:pPr>
      <w:r w:rsidRPr="00F02C63">
        <w:rPr>
          <w:rFonts w:cs="Arial"/>
        </w:rPr>
        <w:t>Las instalaciones nuevas deberán instalarse indefectiblemente embutidas en la mampostería. En los casos que la arquitectura del lugar no lo permita, deberán instalarse a la vista, con sujeciones cada 50 cm tratando de evitar deformaciones en los caños los cuales se instalarán perfectamente horizontal o vertical y respetando una separación constante entre las bajadas en todo su trayecto.</w:t>
      </w:r>
    </w:p>
    <w:p w14:paraId="149A80C3" w14:textId="77777777" w:rsidR="00521CC9" w:rsidRPr="00F02C63" w:rsidRDefault="00521CC9" w:rsidP="00521CC9">
      <w:pPr>
        <w:autoSpaceDE w:val="0"/>
        <w:autoSpaceDN w:val="0"/>
        <w:adjustRightInd w:val="0"/>
        <w:spacing w:after="120"/>
        <w:jc w:val="both"/>
        <w:rPr>
          <w:rFonts w:cs="Arial"/>
        </w:rPr>
      </w:pPr>
      <w:r w:rsidRPr="00F02C63">
        <w:rPr>
          <w:rFonts w:cs="Arial"/>
        </w:rPr>
        <w:t>En el colector del tanque de reserva deberá llevar, en cada bajada una llave de paso y junto a esta una unión doble.</w:t>
      </w:r>
    </w:p>
    <w:p w14:paraId="064A6FC4" w14:textId="77777777" w:rsidR="00521CC9" w:rsidRPr="00F02C63" w:rsidRDefault="00521CC9" w:rsidP="00521CC9">
      <w:pPr>
        <w:autoSpaceDE w:val="0"/>
        <w:autoSpaceDN w:val="0"/>
        <w:adjustRightInd w:val="0"/>
        <w:spacing w:after="120"/>
        <w:jc w:val="both"/>
        <w:rPr>
          <w:rFonts w:cs="Arial"/>
        </w:rPr>
      </w:pPr>
      <w:r w:rsidRPr="00F02C63">
        <w:rPr>
          <w:rFonts w:cs="Arial"/>
        </w:rPr>
        <w:t>Las canillas de servicio serán del tipo a válvula suelta, de bronce cromado, con pico para manguera (tipo racor).</w:t>
      </w:r>
    </w:p>
    <w:p w14:paraId="70AE6B25" w14:textId="77777777" w:rsidR="00521CC9" w:rsidRPr="00F02C63" w:rsidRDefault="00521CC9" w:rsidP="00521CC9">
      <w:pPr>
        <w:autoSpaceDE w:val="0"/>
        <w:autoSpaceDN w:val="0"/>
        <w:adjustRightInd w:val="0"/>
        <w:spacing w:after="120"/>
        <w:jc w:val="both"/>
        <w:rPr>
          <w:rFonts w:cs="Arial"/>
        </w:rPr>
      </w:pPr>
      <w:r w:rsidRPr="00F02C63">
        <w:rPr>
          <w:rFonts w:cs="Arial"/>
        </w:rPr>
        <w:t>Todas las cañerías deberán protegerse y aislarse de acuerdo a las prescripciones que efectúe el fabricante, si se instalarán al exterior, por medio de cinta de aluminio autoadhesivo.</w:t>
      </w:r>
    </w:p>
    <w:p w14:paraId="6E516C71" w14:textId="77777777" w:rsidR="00521CC9" w:rsidRPr="00F02C63" w:rsidRDefault="00521CC9" w:rsidP="00521CC9">
      <w:pPr>
        <w:autoSpaceDE w:val="0"/>
        <w:autoSpaceDN w:val="0"/>
        <w:adjustRightInd w:val="0"/>
        <w:spacing w:after="120"/>
        <w:jc w:val="both"/>
        <w:rPr>
          <w:rFonts w:cs="Arial"/>
        </w:rPr>
      </w:pPr>
      <w:r w:rsidRPr="00F02C63">
        <w:rPr>
          <w:rFonts w:cs="Arial"/>
        </w:rPr>
        <w:t>Las tapas de inspección y tapas de entrada de hombre de los tanques de agua, cuanto sus marcos, anclajes y todo otro elemento que las integre, serán de acero inoxidable, aunque no haya en el mercado y deban ejecutarse especialmente para la obra. En este último caso, previo a su ejecución se someterán a aprobación de la Inspección de Obra los planos de detalle correspondientes.</w:t>
      </w:r>
    </w:p>
    <w:p w14:paraId="44BA0A96" w14:textId="77777777" w:rsidR="00521CC9" w:rsidRDefault="00521CC9" w:rsidP="00521CC9">
      <w:pPr>
        <w:autoSpaceDE w:val="0"/>
        <w:autoSpaceDN w:val="0"/>
        <w:adjustRightInd w:val="0"/>
        <w:spacing w:after="120"/>
        <w:jc w:val="both"/>
        <w:rPr>
          <w:rFonts w:cs="Arial"/>
        </w:rPr>
      </w:pPr>
      <w:r w:rsidRPr="00F02C63">
        <w:rPr>
          <w:rFonts w:cs="Arial"/>
        </w:rPr>
        <w:t>Incluye este ítem las Piletas de Patio, Válvulas, Llaves de Paso y todo elemento necesario para el correcto funcionamiento de la instalación.</w:t>
      </w:r>
    </w:p>
    <w:p w14:paraId="3034E6BF" w14:textId="77777777" w:rsidR="00521CC9" w:rsidRDefault="00521CC9" w:rsidP="00521CC9">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 xml:space="preserve">LA CONTRATISTA deberá presentar los planos conforme a obra de toda la instalación, haya o no sida intervenida. Dicha información constará de: planos </w:t>
      </w:r>
      <w:r>
        <w:rPr>
          <w:rFonts w:cs="Arial"/>
          <w:color w:val="000000"/>
          <w:u w:val="single"/>
          <w:lang w:eastAsia="es-ES"/>
        </w:rPr>
        <w:t>sanitarios en planta y detalles.</w:t>
      </w:r>
    </w:p>
    <w:p w14:paraId="78850773" w14:textId="77777777" w:rsidR="00521CC9" w:rsidRPr="00C252C4" w:rsidRDefault="00521CC9" w:rsidP="00521CC9">
      <w:pPr>
        <w:autoSpaceDE w:val="0"/>
        <w:autoSpaceDN w:val="0"/>
        <w:adjustRightInd w:val="0"/>
        <w:spacing w:after="120"/>
        <w:jc w:val="both"/>
        <w:rPr>
          <w:rFonts w:cs="Arial"/>
          <w:color w:val="000000"/>
          <w:u w:val="single"/>
          <w:lang w:eastAsia="es-ES"/>
        </w:rPr>
      </w:pPr>
    </w:p>
    <w:p w14:paraId="227BAD5B" w14:textId="77777777" w:rsidR="00521CC9" w:rsidRPr="00F02C63" w:rsidRDefault="00521CC9" w:rsidP="00521CC9">
      <w:pPr>
        <w:spacing w:after="120"/>
        <w:rPr>
          <w:rFonts w:cs="Arial"/>
          <w:u w:val="single"/>
        </w:rPr>
      </w:pPr>
      <w:r w:rsidRPr="00F02C63">
        <w:rPr>
          <w:rFonts w:cs="Arial"/>
          <w:u w:val="single"/>
        </w:rPr>
        <w:t>Ensayo de las instalaciones</w:t>
      </w:r>
    </w:p>
    <w:p w14:paraId="7DB64928" w14:textId="77777777" w:rsidR="00521CC9" w:rsidRPr="00F02C63" w:rsidRDefault="00521CC9" w:rsidP="00521CC9">
      <w:pPr>
        <w:autoSpaceDE w:val="0"/>
        <w:autoSpaceDN w:val="0"/>
        <w:adjustRightInd w:val="0"/>
        <w:spacing w:after="120"/>
        <w:jc w:val="both"/>
        <w:rPr>
          <w:rFonts w:cs="Arial"/>
        </w:rPr>
      </w:pPr>
      <w:r w:rsidRPr="00F02C63">
        <w:rPr>
          <w:rFonts w:cs="Arial"/>
        </w:rPr>
        <w:t>Además de las inspecciones y pruebas reglamentarias que deban ejecutarse en honor al cumplimiento de lo establecido por las recomendaciones, normas y condiciones citadas en Normas, reglamentos y recomendaciones, la Contratista deberá efectuar en cualquier momento esas u otras pruebas que la Inspección de Obra estime convenientes y aún en los casos en que dichas pruebas se hubiesen realizado con anterioridad.</w:t>
      </w:r>
    </w:p>
    <w:p w14:paraId="55218036" w14:textId="77777777" w:rsidR="00521CC9" w:rsidRPr="00F02C63" w:rsidRDefault="00521CC9" w:rsidP="00521CC9">
      <w:pPr>
        <w:autoSpaceDE w:val="0"/>
        <w:autoSpaceDN w:val="0"/>
        <w:adjustRightInd w:val="0"/>
        <w:spacing w:after="120"/>
        <w:jc w:val="both"/>
        <w:rPr>
          <w:rFonts w:cs="Arial"/>
        </w:rPr>
      </w:pPr>
      <w:r w:rsidRPr="00F02C63">
        <w:rPr>
          <w:rFonts w:cs="Arial"/>
        </w:rPr>
        <w:t>Las pruebas ejecutadas no eximen a la Contratista de la responsabilidad por el buen funcionamiento de la instalación.</w:t>
      </w:r>
    </w:p>
    <w:p w14:paraId="01407B0D" w14:textId="77777777" w:rsidR="00521CC9" w:rsidRPr="00F02C63" w:rsidRDefault="00521CC9" w:rsidP="00521CC9">
      <w:pPr>
        <w:autoSpaceDE w:val="0"/>
        <w:autoSpaceDN w:val="0"/>
        <w:adjustRightInd w:val="0"/>
        <w:spacing w:after="120"/>
        <w:jc w:val="both"/>
        <w:rPr>
          <w:rFonts w:cs="Arial"/>
        </w:rPr>
      </w:pPr>
      <w:r w:rsidRPr="00F02C63">
        <w:rPr>
          <w:rFonts w:cs="Arial"/>
        </w:rPr>
        <w:t>La Contratista avisará a la Inspección de Obra antes de la ejecución de las pruebas reglamentarias.</w:t>
      </w:r>
    </w:p>
    <w:p w14:paraId="77B0F4BD" w14:textId="77777777" w:rsidR="00521CC9" w:rsidRDefault="00521CC9" w:rsidP="00521CC9">
      <w:pPr>
        <w:spacing w:after="120"/>
        <w:jc w:val="both"/>
        <w:rPr>
          <w:rFonts w:cs="Arial"/>
        </w:rPr>
      </w:pPr>
    </w:p>
    <w:p w14:paraId="5AAA0057" w14:textId="77777777" w:rsidR="00521CC9" w:rsidRPr="00F02C63" w:rsidRDefault="00521CC9" w:rsidP="00521CC9">
      <w:pPr>
        <w:pStyle w:val="Ttulo3"/>
        <w:numPr>
          <w:ilvl w:val="1"/>
          <w:numId w:val="20"/>
        </w:numPr>
        <w:spacing w:before="0" w:after="120"/>
        <w:rPr>
          <w:sz w:val="22"/>
          <w:szCs w:val="22"/>
        </w:rPr>
      </w:pPr>
      <w:bookmarkStart w:id="90" w:name="_Toc451767558"/>
      <w:bookmarkStart w:id="91" w:name="_Toc452111887"/>
      <w:bookmarkStart w:id="92" w:name="_Toc474241002"/>
      <w:bookmarkStart w:id="93" w:name="_Toc474341548"/>
      <w:r>
        <w:rPr>
          <w:sz w:val="22"/>
          <w:szCs w:val="22"/>
        </w:rPr>
        <w:lastRenderedPageBreak/>
        <w:t xml:space="preserve">INSTALACIÓN SANITARIA: </w:t>
      </w:r>
      <w:r w:rsidRPr="00F02C63">
        <w:rPr>
          <w:sz w:val="22"/>
          <w:szCs w:val="22"/>
        </w:rPr>
        <w:t>Instalación de Red Cloacal</w:t>
      </w:r>
      <w:bookmarkEnd w:id="90"/>
      <w:bookmarkEnd w:id="91"/>
      <w:bookmarkEnd w:id="92"/>
      <w:bookmarkEnd w:id="93"/>
    </w:p>
    <w:p w14:paraId="46DBEDA2" w14:textId="77777777" w:rsidR="00521CC9" w:rsidRPr="00F02C63" w:rsidRDefault="00521CC9" w:rsidP="00521CC9">
      <w:pPr>
        <w:spacing w:after="120"/>
        <w:rPr>
          <w:rFonts w:cs="Arial"/>
          <w:u w:val="single"/>
        </w:rPr>
      </w:pPr>
      <w:r w:rsidRPr="00F02C63">
        <w:rPr>
          <w:rFonts w:cs="Arial"/>
          <w:u w:val="single"/>
        </w:rPr>
        <w:t>Cañerías y piezas especiales</w:t>
      </w:r>
    </w:p>
    <w:p w14:paraId="7E384C7E" w14:textId="77777777" w:rsidR="00521CC9" w:rsidRPr="00F02C63" w:rsidRDefault="00521CC9" w:rsidP="00521CC9">
      <w:pPr>
        <w:autoSpaceDE w:val="0"/>
        <w:autoSpaceDN w:val="0"/>
        <w:adjustRightInd w:val="0"/>
        <w:spacing w:after="120"/>
        <w:jc w:val="both"/>
        <w:rPr>
          <w:rFonts w:cs="Arial"/>
        </w:rPr>
      </w:pPr>
      <w:r w:rsidRPr="00F02C63">
        <w:rPr>
          <w:rFonts w:cs="Arial"/>
        </w:rPr>
        <w:t xml:space="preserve">Se emplearán tubos de PVC, (Caños de </w:t>
      </w:r>
      <w:proofErr w:type="spellStart"/>
      <w:r w:rsidRPr="00F02C63">
        <w:rPr>
          <w:rFonts w:cs="Arial"/>
        </w:rPr>
        <w:t>policloruro</w:t>
      </w:r>
      <w:proofErr w:type="spellEnd"/>
      <w:r w:rsidRPr="00F02C63">
        <w:rPr>
          <w:rFonts w:cs="Arial"/>
        </w:rPr>
        <w:t xml:space="preserve"> de vinilo no plastificado) con uniones por junta elástica, tipo </w:t>
      </w:r>
      <w:proofErr w:type="spellStart"/>
      <w:r w:rsidRPr="00F02C63">
        <w:rPr>
          <w:rFonts w:cs="Arial"/>
        </w:rPr>
        <w:t>Awaduct</w:t>
      </w:r>
      <w:proofErr w:type="spellEnd"/>
      <w:r w:rsidRPr="00F02C63">
        <w:rPr>
          <w:rFonts w:cs="Arial"/>
        </w:rPr>
        <w:t xml:space="preserve">, </w:t>
      </w:r>
      <w:proofErr w:type="spellStart"/>
      <w:r w:rsidRPr="00F02C63">
        <w:rPr>
          <w:rFonts w:cs="Arial"/>
        </w:rPr>
        <w:t>Duratop</w:t>
      </w:r>
      <w:proofErr w:type="spellEnd"/>
      <w:r w:rsidRPr="00F02C63">
        <w:rPr>
          <w:rFonts w:cs="Arial"/>
        </w:rPr>
        <w:t xml:space="preserve"> o superior calidad para exterior (color negro ignífugo). Las dimensiones de los tubos cumplirán la norma IRAM Nº 13.325 y sus características cumplirán la norma IRAM Nº 13.326.</w:t>
      </w:r>
    </w:p>
    <w:p w14:paraId="50DB8C83" w14:textId="77777777" w:rsidR="00521CC9" w:rsidRPr="00F02C63" w:rsidRDefault="00521CC9" w:rsidP="00521CC9">
      <w:pPr>
        <w:autoSpaceDE w:val="0"/>
        <w:autoSpaceDN w:val="0"/>
        <w:adjustRightInd w:val="0"/>
        <w:spacing w:after="120"/>
        <w:jc w:val="both"/>
        <w:rPr>
          <w:rFonts w:cs="Arial"/>
        </w:rPr>
      </w:pPr>
      <w:r w:rsidRPr="00F02C63">
        <w:rPr>
          <w:rFonts w:cs="Arial"/>
        </w:rPr>
        <w:t>Las juntas de las cañerías de PVC serán de aro de goma.</w:t>
      </w:r>
    </w:p>
    <w:p w14:paraId="11AA587B" w14:textId="77777777" w:rsidR="00521CC9" w:rsidRPr="00F02C63" w:rsidRDefault="00521CC9" w:rsidP="00521CC9">
      <w:pPr>
        <w:autoSpaceDE w:val="0"/>
        <w:autoSpaceDN w:val="0"/>
        <w:adjustRightInd w:val="0"/>
        <w:spacing w:after="120"/>
        <w:jc w:val="both"/>
        <w:rPr>
          <w:rFonts w:cs="Arial"/>
        </w:rPr>
      </w:pPr>
      <w:r w:rsidRPr="00F02C63">
        <w:rPr>
          <w:rFonts w:cs="Arial"/>
        </w:rPr>
        <w:t xml:space="preserve">Se proyectarán de tal manera que los caños sean </w:t>
      </w:r>
      <w:proofErr w:type="spellStart"/>
      <w:r w:rsidRPr="00F02C63">
        <w:rPr>
          <w:rFonts w:cs="Arial"/>
        </w:rPr>
        <w:t>autocentrantes</w:t>
      </w:r>
      <w:proofErr w:type="spellEnd"/>
      <w:r w:rsidRPr="00F02C63">
        <w:rPr>
          <w:rFonts w:cs="Arial"/>
        </w:rPr>
        <w:t>, es decir que el aro de goma deberá ser solamente un elemento de obturación y no deberá soportar el peso del caño. Además la junta deberá diseñarse de tal manera que el aro de goma no se desprenda ni ruede al colocarse al caño.</w:t>
      </w:r>
    </w:p>
    <w:p w14:paraId="4F1126D2" w14:textId="77777777" w:rsidR="00521CC9" w:rsidRPr="00F02C63" w:rsidRDefault="00521CC9" w:rsidP="00521CC9">
      <w:pPr>
        <w:autoSpaceDE w:val="0"/>
        <w:autoSpaceDN w:val="0"/>
        <w:adjustRightInd w:val="0"/>
        <w:spacing w:after="120"/>
        <w:jc w:val="both"/>
        <w:rPr>
          <w:rFonts w:cs="Arial"/>
        </w:rPr>
      </w:pPr>
      <w:r w:rsidRPr="00F02C63">
        <w:rPr>
          <w:rFonts w:cs="Arial"/>
        </w:rPr>
        <w:t>Los aros deberán ser de caucho sintético y responderán a la Norma IRAM 113.047."Aros, arandelas y planchas de caucho sintético tipo cloropreno, para juntas en cañería (para líquidos cloacales y residuales)".</w:t>
      </w:r>
    </w:p>
    <w:p w14:paraId="600B32B5" w14:textId="77777777" w:rsidR="00521CC9" w:rsidRPr="00F02C63" w:rsidRDefault="00521CC9" w:rsidP="00521CC9">
      <w:pPr>
        <w:autoSpaceDE w:val="0"/>
        <w:autoSpaceDN w:val="0"/>
        <w:adjustRightInd w:val="0"/>
        <w:spacing w:after="120"/>
        <w:jc w:val="both"/>
        <w:rPr>
          <w:rFonts w:cs="Arial"/>
        </w:rPr>
      </w:pPr>
      <w:r w:rsidRPr="00F02C63">
        <w:rPr>
          <w:rFonts w:cs="Arial"/>
        </w:rPr>
        <w:t>La Contratista deberá proveer y colocar todas las piezas especiales que sean necesarias para la ejecución de las obras. El precio de las mismas se considera incluido en el de las cañerías a instalar.</w:t>
      </w:r>
    </w:p>
    <w:p w14:paraId="28A54397" w14:textId="77777777" w:rsidR="00521CC9" w:rsidRPr="00F02C63" w:rsidRDefault="00521CC9" w:rsidP="00521CC9">
      <w:pPr>
        <w:autoSpaceDE w:val="0"/>
        <w:autoSpaceDN w:val="0"/>
        <w:adjustRightInd w:val="0"/>
        <w:spacing w:after="120"/>
        <w:jc w:val="both"/>
        <w:rPr>
          <w:rFonts w:cs="Arial"/>
        </w:rPr>
      </w:pPr>
      <w:r w:rsidRPr="00F02C63">
        <w:rPr>
          <w:rFonts w:cs="Arial"/>
        </w:rPr>
        <w:t>Las piezas especiales para caños de P.V.C. serán del mismo material, moldeadas por inyección y responderán a la Norma IRAM 13.331 parte I.</w:t>
      </w:r>
    </w:p>
    <w:p w14:paraId="671EB8AB" w14:textId="77777777" w:rsidR="00521CC9" w:rsidRDefault="00521CC9" w:rsidP="00521CC9">
      <w:pPr>
        <w:autoSpaceDE w:val="0"/>
        <w:autoSpaceDN w:val="0"/>
        <w:adjustRightInd w:val="0"/>
        <w:spacing w:after="120"/>
        <w:jc w:val="both"/>
        <w:rPr>
          <w:rFonts w:cs="Arial"/>
        </w:rPr>
      </w:pPr>
      <w:r w:rsidRPr="00F02C63">
        <w:rPr>
          <w:rFonts w:cs="Arial"/>
        </w:rPr>
        <w:t>En el caso de cañerías suspendidas, se deberán sujetar por medio de grampas tipo omega sujetas al fondo de losa, los accesorios serán sujetos firmemente para evitar desbordes.</w:t>
      </w:r>
    </w:p>
    <w:p w14:paraId="209F5688" w14:textId="77777777" w:rsidR="00521CC9" w:rsidRPr="00C252C4" w:rsidRDefault="00521CC9" w:rsidP="00521CC9">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 xml:space="preserve">LA CONTRATISTA deberá presentar los planos conforme a obra de toda la instalación, haya o no sida intervenida. Dicha información constará de: planos </w:t>
      </w:r>
      <w:r>
        <w:rPr>
          <w:rFonts w:cs="Arial"/>
          <w:color w:val="000000"/>
          <w:u w:val="single"/>
          <w:lang w:eastAsia="es-ES"/>
        </w:rPr>
        <w:t>sanitarios en planta y detalles.</w:t>
      </w:r>
    </w:p>
    <w:p w14:paraId="1BC77427" w14:textId="77777777" w:rsidR="00521CC9" w:rsidRPr="00F02C63" w:rsidRDefault="00521CC9" w:rsidP="00521CC9">
      <w:pPr>
        <w:spacing w:after="120"/>
        <w:rPr>
          <w:rFonts w:cs="Arial"/>
          <w:u w:val="single"/>
        </w:rPr>
      </w:pPr>
      <w:r w:rsidRPr="00F02C63">
        <w:rPr>
          <w:rFonts w:cs="Arial"/>
          <w:u w:val="single"/>
        </w:rPr>
        <w:t>Desagües Primarios</w:t>
      </w:r>
    </w:p>
    <w:p w14:paraId="4DBFC05A" w14:textId="77777777" w:rsidR="00521CC9" w:rsidRPr="00F02C63" w:rsidRDefault="00521CC9" w:rsidP="00521CC9">
      <w:pPr>
        <w:autoSpaceDE w:val="0"/>
        <w:autoSpaceDN w:val="0"/>
        <w:adjustRightInd w:val="0"/>
        <w:spacing w:after="120"/>
        <w:jc w:val="both"/>
        <w:rPr>
          <w:rFonts w:cs="Arial"/>
        </w:rPr>
      </w:pPr>
      <w:r w:rsidRPr="00F02C63">
        <w:rPr>
          <w:rFonts w:cs="Arial"/>
        </w:rPr>
        <w:t>Comprende el conjunto de cañerías de desagüe cloacales, accesorios, bocas, empalmes, piezas especiales, etc., desde los cierres hidráulicos hasta su empalme con la instalación existente, tal cual lo indicado en los planos de proyecto.</w:t>
      </w:r>
    </w:p>
    <w:p w14:paraId="504321C6" w14:textId="77777777" w:rsidR="00521CC9" w:rsidRPr="00F02C63" w:rsidRDefault="00521CC9" w:rsidP="00521CC9">
      <w:pPr>
        <w:autoSpaceDE w:val="0"/>
        <w:autoSpaceDN w:val="0"/>
        <w:adjustRightInd w:val="0"/>
        <w:spacing w:after="120"/>
        <w:jc w:val="both"/>
        <w:rPr>
          <w:rFonts w:cs="Arial"/>
        </w:rPr>
      </w:pPr>
      <w:r w:rsidRPr="00F02C63">
        <w:rPr>
          <w:rFonts w:cs="Arial"/>
        </w:rPr>
        <w:t xml:space="preserve">Los desagües primarios se ejecutarán con caño de polipropileno marca </w:t>
      </w:r>
      <w:proofErr w:type="spellStart"/>
      <w:r w:rsidRPr="00F02C63">
        <w:rPr>
          <w:rFonts w:cs="Arial"/>
        </w:rPr>
        <w:t>Duratop</w:t>
      </w:r>
      <w:proofErr w:type="spellEnd"/>
      <w:r w:rsidRPr="00F02C63">
        <w:rPr>
          <w:rFonts w:cs="Arial"/>
        </w:rPr>
        <w:t xml:space="preserve">, </w:t>
      </w:r>
      <w:proofErr w:type="spellStart"/>
      <w:r w:rsidRPr="00F02C63">
        <w:rPr>
          <w:rFonts w:cs="Arial"/>
        </w:rPr>
        <w:t>Awaduct</w:t>
      </w:r>
      <w:proofErr w:type="spellEnd"/>
      <w:r w:rsidRPr="00F02C63">
        <w:rPr>
          <w:rFonts w:cs="Arial"/>
        </w:rPr>
        <w:t xml:space="preserve"> o superior calidad, tipo auto extinguible (acabado negro); como así también los accesorios.</w:t>
      </w:r>
    </w:p>
    <w:p w14:paraId="3A73840B" w14:textId="77777777" w:rsidR="00521CC9" w:rsidRPr="00F02C63" w:rsidRDefault="00521CC9" w:rsidP="00521CC9">
      <w:pPr>
        <w:autoSpaceDE w:val="0"/>
        <w:autoSpaceDN w:val="0"/>
        <w:adjustRightInd w:val="0"/>
        <w:spacing w:after="120"/>
        <w:jc w:val="both"/>
        <w:rPr>
          <w:rFonts w:cs="Arial"/>
        </w:rPr>
      </w:pPr>
      <w:r w:rsidRPr="00F02C63">
        <w:rPr>
          <w:rFonts w:cs="Arial"/>
        </w:rPr>
        <w:t>Los desvíos de caños de descarga llevarán curva con tapa de inspección a la cabeza de los mismos.</w:t>
      </w:r>
    </w:p>
    <w:p w14:paraId="7C9D6F09" w14:textId="77777777" w:rsidR="00521CC9" w:rsidRPr="00F02C63" w:rsidRDefault="00521CC9" w:rsidP="00521CC9">
      <w:pPr>
        <w:autoSpaceDE w:val="0"/>
        <w:autoSpaceDN w:val="0"/>
        <w:adjustRightInd w:val="0"/>
        <w:spacing w:after="120"/>
        <w:jc w:val="both"/>
        <w:rPr>
          <w:rFonts w:cs="Arial"/>
        </w:rPr>
      </w:pPr>
      <w:r w:rsidRPr="00F02C63">
        <w:rPr>
          <w:rFonts w:cs="Arial"/>
        </w:rPr>
        <w:t>Los desvíos de caños de descarga a cualquier nivel que concurran a ramal de cañería horizontal, se harán con curvas con base y tapa de inspección.</w:t>
      </w:r>
    </w:p>
    <w:p w14:paraId="3EB9B2B1" w14:textId="77777777" w:rsidR="00521CC9" w:rsidRPr="00F02C63" w:rsidRDefault="00521CC9" w:rsidP="00521CC9">
      <w:pPr>
        <w:autoSpaceDE w:val="0"/>
        <w:autoSpaceDN w:val="0"/>
        <w:adjustRightInd w:val="0"/>
        <w:spacing w:after="120"/>
        <w:jc w:val="both"/>
        <w:rPr>
          <w:rFonts w:cs="Arial"/>
        </w:rPr>
      </w:pPr>
      <w:r w:rsidRPr="00F02C63">
        <w:rPr>
          <w:rFonts w:cs="Arial"/>
        </w:rPr>
        <w:t>Todas las curvas horizontales a 90º que se encuentren suspendidas serán con tapa de inspección.</w:t>
      </w:r>
    </w:p>
    <w:p w14:paraId="7509050B" w14:textId="77777777" w:rsidR="00521CC9" w:rsidRPr="00F02C63" w:rsidRDefault="00521CC9" w:rsidP="00521CC9">
      <w:pPr>
        <w:autoSpaceDE w:val="0"/>
        <w:autoSpaceDN w:val="0"/>
        <w:adjustRightInd w:val="0"/>
        <w:spacing w:after="120"/>
        <w:jc w:val="both"/>
        <w:rPr>
          <w:rFonts w:cs="Arial"/>
        </w:rPr>
      </w:pPr>
      <w:r w:rsidRPr="00F02C63">
        <w:rPr>
          <w:rFonts w:cs="Arial"/>
        </w:rPr>
        <w:t xml:space="preserve">Todos los tramos horizontales se ejecutarán respetando las pendientes indicadas en los planos de proyecto o las que oportunamente indicarán la Inspección de Obra. Los tramos para los que no se hayan especificado pendientes, de todas formas tendrán una comprendida entre los límites reglamentarios que permitan un barrido efectivo de las distintas cañerías, aún en el caso de longitudes menores a los </w:t>
      </w:r>
      <w:smartTag w:uri="urn:schemas-microsoft-com:office:smarttags" w:element="metricconverter">
        <w:smartTagPr>
          <w:attr w:name="ProductID" w:val="4 m"/>
        </w:smartTagPr>
        <w:r w:rsidRPr="00F02C63">
          <w:rPr>
            <w:rFonts w:cs="Arial"/>
          </w:rPr>
          <w:t>4 m</w:t>
        </w:r>
      </w:smartTag>
      <w:r w:rsidRPr="00F02C63">
        <w:rPr>
          <w:rFonts w:cs="Arial"/>
        </w:rPr>
        <w:t>.</w:t>
      </w:r>
    </w:p>
    <w:p w14:paraId="7613618B" w14:textId="77777777" w:rsidR="00521CC9" w:rsidRPr="00F02C63" w:rsidRDefault="00521CC9" w:rsidP="00521CC9">
      <w:pPr>
        <w:spacing w:after="120"/>
        <w:jc w:val="both"/>
        <w:rPr>
          <w:rFonts w:cs="Arial"/>
        </w:rPr>
      </w:pPr>
      <w:r w:rsidRPr="00F02C63">
        <w:rPr>
          <w:rFonts w:cs="Arial"/>
        </w:rPr>
        <w:t>Los sifones de piletas de cocina serán marca NICOLL, modelos 48-1010/2, 48-1030/0 o 48-1030/1.o similar.</w:t>
      </w:r>
    </w:p>
    <w:p w14:paraId="6091F6B9" w14:textId="77777777" w:rsidR="00521CC9" w:rsidRPr="00F02C63" w:rsidRDefault="00521CC9" w:rsidP="00521CC9">
      <w:pPr>
        <w:spacing w:after="120"/>
        <w:jc w:val="both"/>
        <w:rPr>
          <w:rFonts w:cs="Arial"/>
        </w:rPr>
      </w:pPr>
      <w:r w:rsidRPr="00F02C63">
        <w:rPr>
          <w:rFonts w:cs="Arial"/>
        </w:rPr>
        <w:lastRenderedPageBreak/>
        <w:t xml:space="preserve">Las cámaras de Inspección podrán ser de mampostería de ladrillos comunes o de hormigón </w:t>
      </w:r>
      <w:proofErr w:type="spellStart"/>
      <w:r w:rsidRPr="00F02C63">
        <w:rPr>
          <w:rFonts w:cs="Arial"/>
        </w:rPr>
        <w:t>premoldeado</w:t>
      </w:r>
      <w:proofErr w:type="spellEnd"/>
      <w:r w:rsidRPr="00F02C63">
        <w:rPr>
          <w:rFonts w:cs="Arial"/>
        </w:rPr>
        <w:t>. En ambos casos la base de asiento, características de tapas y contratapas, sellado, cojinetes y medidas mínimas deberán cumplir con los reglamentos de la ex O.S.N.</w:t>
      </w:r>
    </w:p>
    <w:p w14:paraId="5AB30055" w14:textId="77777777" w:rsidR="00521CC9" w:rsidRPr="00F02C63" w:rsidRDefault="00521CC9" w:rsidP="00521CC9">
      <w:pPr>
        <w:spacing w:after="120"/>
        <w:jc w:val="both"/>
        <w:rPr>
          <w:rFonts w:cs="Arial"/>
          <w:u w:val="single"/>
        </w:rPr>
      </w:pPr>
      <w:r w:rsidRPr="00F02C63">
        <w:rPr>
          <w:rFonts w:cs="Arial"/>
          <w:u w:val="single"/>
        </w:rPr>
        <w:t>Desagües secundarios</w:t>
      </w:r>
    </w:p>
    <w:p w14:paraId="202090A7" w14:textId="77777777" w:rsidR="00521CC9" w:rsidRPr="00F02C63" w:rsidRDefault="00521CC9" w:rsidP="00521CC9">
      <w:pPr>
        <w:spacing w:after="120"/>
        <w:jc w:val="both"/>
        <w:rPr>
          <w:rFonts w:cs="Arial"/>
        </w:rPr>
      </w:pPr>
      <w:r w:rsidRPr="00F02C63">
        <w:rPr>
          <w:rFonts w:cs="Arial"/>
        </w:rPr>
        <w:t>Comprenden todas las canalizaciones desde los artefactos hasta los elementos que poseen el cierre hidráulico, tal cual lo indicado en los planos de proyecto.</w:t>
      </w:r>
    </w:p>
    <w:p w14:paraId="1C5A0CFE" w14:textId="77777777" w:rsidR="00521CC9" w:rsidRPr="00F02C63" w:rsidRDefault="00521CC9" w:rsidP="00521CC9">
      <w:pPr>
        <w:spacing w:after="120"/>
        <w:jc w:val="both"/>
        <w:rPr>
          <w:rFonts w:cs="Arial"/>
        </w:rPr>
      </w:pPr>
      <w:r w:rsidRPr="00F02C63">
        <w:rPr>
          <w:rFonts w:cs="Arial"/>
        </w:rPr>
        <w:t xml:space="preserve">Se ejecutarán con caño de polipropileno marca </w:t>
      </w:r>
      <w:proofErr w:type="spellStart"/>
      <w:r w:rsidRPr="00F02C63">
        <w:rPr>
          <w:rFonts w:cs="Arial"/>
        </w:rPr>
        <w:t>Duratop</w:t>
      </w:r>
      <w:proofErr w:type="spellEnd"/>
      <w:r w:rsidRPr="00F02C63">
        <w:rPr>
          <w:rFonts w:cs="Arial"/>
        </w:rPr>
        <w:t xml:space="preserve">, </w:t>
      </w:r>
      <w:proofErr w:type="spellStart"/>
      <w:r w:rsidRPr="00F02C63">
        <w:rPr>
          <w:rFonts w:cs="Arial"/>
        </w:rPr>
        <w:t>Awaduct</w:t>
      </w:r>
      <w:proofErr w:type="spellEnd"/>
      <w:r w:rsidRPr="00F02C63">
        <w:rPr>
          <w:rFonts w:cs="Arial"/>
        </w:rPr>
        <w:t xml:space="preserve"> o superior calidad, tipo auto extinguible (acabado negro); como así también los accesorios.</w:t>
      </w:r>
    </w:p>
    <w:p w14:paraId="45B13A33" w14:textId="77777777" w:rsidR="00521CC9" w:rsidRPr="00F02C63" w:rsidRDefault="00521CC9" w:rsidP="00521CC9">
      <w:pPr>
        <w:spacing w:after="120"/>
        <w:rPr>
          <w:rFonts w:cs="Arial"/>
          <w:u w:val="single"/>
        </w:rPr>
      </w:pPr>
      <w:bookmarkStart w:id="94" w:name="_Toc322683070"/>
      <w:bookmarkStart w:id="95" w:name="_Toc358804673"/>
      <w:r w:rsidRPr="00F02C63">
        <w:rPr>
          <w:rFonts w:cs="Arial"/>
          <w:u w:val="single"/>
        </w:rPr>
        <w:t>V</w:t>
      </w:r>
      <w:bookmarkEnd w:id="94"/>
      <w:bookmarkEnd w:id="95"/>
      <w:r w:rsidRPr="00F02C63">
        <w:rPr>
          <w:rFonts w:cs="Arial"/>
          <w:u w:val="single"/>
        </w:rPr>
        <w:t>entilaciones</w:t>
      </w:r>
    </w:p>
    <w:p w14:paraId="3B128CC5" w14:textId="77777777" w:rsidR="00521CC9" w:rsidRPr="00F02C63" w:rsidRDefault="00521CC9" w:rsidP="00521CC9">
      <w:pPr>
        <w:spacing w:after="120"/>
        <w:jc w:val="both"/>
        <w:rPr>
          <w:rFonts w:cs="Arial"/>
        </w:rPr>
      </w:pPr>
      <w:r w:rsidRPr="00F02C63">
        <w:rPr>
          <w:rFonts w:cs="Arial"/>
        </w:rPr>
        <w:t xml:space="preserve">Todas las cañerías primarias tendrán cañería de ventilación desde el inodoro más alejado o desde las cámaras de inspección; los remates de caños de descarga y ventilación, ventilaciones subsidiarias y desvíos de ventilaciones en general, se ejecutarán con caño de polipropileno marca </w:t>
      </w:r>
      <w:proofErr w:type="spellStart"/>
      <w:r w:rsidRPr="00F02C63">
        <w:rPr>
          <w:rFonts w:cs="Arial"/>
        </w:rPr>
        <w:t>Duratop</w:t>
      </w:r>
      <w:proofErr w:type="spellEnd"/>
      <w:r w:rsidRPr="00F02C63">
        <w:rPr>
          <w:rFonts w:cs="Arial"/>
        </w:rPr>
        <w:t xml:space="preserve">, </w:t>
      </w:r>
      <w:proofErr w:type="spellStart"/>
      <w:r w:rsidRPr="00F02C63">
        <w:rPr>
          <w:rFonts w:cs="Arial"/>
        </w:rPr>
        <w:t>Awaduct</w:t>
      </w:r>
      <w:proofErr w:type="spellEnd"/>
      <w:r w:rsidRPr="00F02C63">
        <w:rPr>
          <w:rFonts w:cs="Arial"/>
        </w:rPr>
        <w:t xml:space="preserve"> o similar, tipo auto extinguible (acabado negro); como así también los accesorios. </w:t>
      </w:r>
    </w:p>
    <w:p w14:paraId="4AEB71ED" w14:textId="77777777" w:rsidR="00521CC9" w:rsidRDefault="00521CC9" w:rsidP="00521CC9">
      <w:pPr>
        <w:spacing w:after="120"/>
        <w:jc w:val="both"/>
        <w:rPr>
          <w:rFonts w:cs="Arial"/>
        </w:rPr>
      </w:pPr>
    </w:p>
    <w:p w14:paraId="457E73B4" w14:textId="77777777" w:rsidR="00521CC9" w:rsidRPr="00CA15AB" w:rsidRDefault="00521CC9" w:rsidP="00521CC9">
      <w:pPr>
        <w:pStyle w:val="Ttulo3"/>
        <w:numPr>
          <w:ilvl w:val="1"/>
          <w:numId w:val="20"/>
        </w:numPr>
        <w:spacing w:before="0" w:after="120"/>
        <w:rPr>
          <w:caps/>
          <w:sz w:val="22"/>
          <w:szCs w:val="22"/>
        </w:rPr>
      </w:pPr>
      <w:bookmarkStart w:id="96" w:name="_Toc451767559"/>
      <w:bookmarkStart w:id="97" w:name="_Toc452111888"/>
      <w:bookmarkStart w:id="98" w:name="_Toc474241003"/>
      <w:bookmarkStart w:id="99" w:name="_Toc474341549"/>
      <w:r>
        <w:rPr>
          <w:caps/>
          <w:sz w:val="22"/>
          <w:szCs w:val="22"/>
        </w:rPr>
        <w:t xml:space="preserve">INSTALACIÓN SANITARIA: </w:t>
      </w:r>
      <w:r w:rsidRPr="00CA15AB">
        <w:rPr>
          <w:sz w:val="22"/>
          <w:szCs w:val="22"/>
        </w:rPr>
        <w:t>provisión e instalación de inodoro pedestal con sistema de descarga</w:t>
      </w:r>
      <w:bookmarkEnd w:id="96"/>
      <w:bookmarkEnd w:id="97"/>
      <w:bookmarkEnd w:id="98"/>
      <w:bookmarkEnd w:id="99"/>
    </w:p>
    <w:p w14:paraId="1F299BBB" w14:textId="77777777" w:rsidR="00521CC9" w:rsidRPr="00F02C63" w:rsidRDefault="00521CC9" w:rsidP="00521CC9">
      <w:pPr>
        <w:autoSpaceDE w:val="0"/>
        <w:autoSpaceDN w:val="0"/>
        <w:adjustRightInd w:val="0"/>
        <w:spacing w:after="120"/>
        <w:jc w:val="both"/>
        <w:rPr>
          <w:rFonts w:cs="Arial"/>
        </w:rPr>
      </w:pPr>
      <w:r w:rsidRPr="00F02C63">
        <w:rPr>
          <w:rFonts w:cs="Arial"/>
        </w:rPr>
        <w:t xml:space="preserve">Comprende este ítem la provisión e instalación de Inodoro de loza común blanco línea “Andina” de </w:t>
      </w:r>
      <w:proofErr w:type="spellStart"/>
      <w:r w:rsidRPr="00F02C63">
        <w:rPr>
          <w:rFonts w:cs="Arial"/>
        </w:rPr>
        <w:t>Ferrum</w:t>
      </w:r>
      <w:proofErr w:type="spellEnd"/>
      <w:r w:rsidRPr="00F02C63">
        <w:rPr>
          <w:rFonts w:cs="Arial"/>
        </w:rPr>
        <w:t xml:space="preserve"> o superior calidad, con válvula para limpieza de inodoro para embutir tipo FV 0368.01 o similar con tapa tecla Piazza o FV anti vandálica compatible con la válvula. </w:t>
      </w:r>
    </w:p>
    <w:p w14:paraId="1A481886" w14:textId="77777777" w:rsidR="00521CC9" w:rsidRPr="00F02C63" w:rsidRDefault="00521CC9" w:rsidP="00521CC9">
      <w:pPr>
        <w:autoSpaceDE w:val="0"/>
        <w:autoSpaceDN w:val="0"/>
        <w:adjustRightInd w:val="0"/>
        <w:spacing w:after="120"/>
        <w:jc w:val="both"/>
        <w:rPr>
          <w:rFonts w:cs="Arial"/>
        </w:rPr>
      </w:pPr>
      <w:r w:rsidRPr="00F02C63">
        <w:rPr>
          <w:rFonts w:cs="Arial"/>
        </w:rPr>
        <w:t xml:space="preserve">El inodoro deberá contar con asiento y tapa de PVC reforzado. </w:t>
      </w:r>
    </w:p>
    <w:p w14:paraId="5AE17A03" w14:textId="77777777" w:rsidR="00521CC9" w:rsidRPr="00F02C63" w:rsidRDefault="00521CC9" w:rsidP="00521CC9">
      <w:pPr>
        <w:autoSpaceDE w:val="0"/>
        <w:autoSpaceDN w:val="0"/>
        <w:adjustRightInd w:val="0"/>
        <w:spacing w:after="120"/>
        <w:jc w:val="both"/>
        <w:rPr>
          <w:rFonts w:cs="Arial"/>
        </w:rPr>
      </w:pPr>
      <w:r w:rsidRPr="00F02C63">
        <w:rPr>
          <w:rFonts w:cs="Arial"/>
        </w:rPr>
        <w:t>Las válvulas para descarga se conectarán a una bajada independiente de agua, la cual no deberá ser menor a 40 mm de sección.</w:t>
      </w:r>
    </w:p>
    <w:p w14:paraId="17129AD0" w14:textId="77777777" w:rsidR="00521CC9" w:rsidRPr="00F02C63" w:rsidRDefault="00521CC9" w:rsidP="00521CC9">
      <w:pPr>
        <w:autoSpaceDE w:val="0"/>
        <w:autoSpaceDN w:val="0"/>
        <w:adjustRightInd w:val="0"/>
        <w:spacing w:after="120"/>
        <w:jc w:val="both"/>
        <w:rPr>
          <w:rFonts w:cs="Arial"/>
        </w:rPr>
      </w:pPr>
      <w:r w:rsidRPr="00F02C63">
        <w:rPr>
          <w:rFonts w:cs="Arial"/>
        </w:rPr>
        <w:t xml:space="preserve">El artefacto se sellará perimetralmente con sellador siliconado y se ajustará al piso por medio de tornillos de acero inoxidable o bronce con tuerca embellecedora de bronce </w:t>
      </w:r>
      <w:proofErr w:type="spellStart"/>
      <w:r w:rsidRPr="00F02C63">
        <w:rPr>
          <w:rFonts w:cs="Arial"/>
        </w:rPr>
        <w:t>platil</w:t>
      </w:r>
      <w:proofErr w:type="spellEnd"/>
      <w:r w:rsidRPr="00F02C63">
        <w:rPr>
          <w:rFonts w:cs="Arial"/>
        </w:rPr>
        <w:t>.</w:t>
      </w:r>
    </w:p>
    <w:p w14:paraId="3B3A4BC1" w14:textId="77777777" w:rsidR="00521CC9" w:rsidRPr="00F02C63" w:rsidRDefault="00521CC9" w:rsidP="00521CC9">
      <w:pPr>
        <w:pStyle w:val="Default"/>
        <w:spacing w:after="120"/>
        <w:ind w:left="1068"/>
        <w:jc w:val="both"/>
        <w:rPr>
          <w:color w:val="auto"/>
          <w:sz w:val="22"/>
          <w:szCs w:val="22"/>
        </w:rPr>
      </w:pPr>
    </w:p>
    <w:p w14:paraId="46790B19" w14:textId="77777777" w:rsidR="00521CC9" w:rsidRPr="00CE0F1B" w:rsidRDefault="00521CC9" w:rsidP="00521CC9">
      <w:pPr>
        <w:pStyle w:val="Ttulo3"/>
        <w:numPr>
          <w:ilvl w:val="1"/>
          <w:numId w:val="20"/>
        </w:numPr>
        <w:spacing w:before="0" w:after="120"/>
        <w:rPr>
          <w:sz w:val="22"/>
          <w:szCs w:val="22"/>
        </w:rPr>
      </w:pPr>
      <w:bookmarkStart w:id="100" w:name="_Toc451767562"/>
      <w:bookmarkStart w:id="101" w:name="_Toc452111891"/>
      <w:bookmarkStart w:id="102" w:name="_Toc474241004"/>
      <w:bookmarkStart w:id="103" w:name="_Toc474341550"/>
      <w:r>
        <w:rPr>
          <w:sz w:val="22"/>
          <w:szCs w:val="22"/>
        </w:rPr>
        <w:t xml:space="preserve">INSTALACIÓN SANITARIA: </w:t>
      </w:r>
      <w:r w:rsidRPr="00F02C63">
        <w:rPr>
          <w:sz w:val="22"/>
          <w:szCs w:val="22"/>
        </w:rPr>
        <w:t xml:space="preserve">Provisión e Instalación de Mingitorio </w:t>
      </w:r>
      <w:proofErr w:type="spellStart"/>
      <w:r w:rsidRPr="00F02C63">
        <w:rPr>
          <w:sz w:val="22"/>
          <w:szCs w:val="22"/>
        </w:rPr>
        <w:t>Antivandálico</w:t>
      </w:r>
      <w:proofErr w:type="spellEnd"/>
      <w:r w:rsidRPr="00F02C63">
        <w:rPr>
          <w:sz w:val="22"/>
          <w:szCs w:val="22"/>
        </w:rPr>
        <w:t xml:space="preserve"> con Sistema de Descarga</w:t>
      </w:r>
      <w:bookmarkEnd w:id="100"/>
      <w:bookmarkEnd w:id="101"/>
      <w:bookmarkEnd w:id="102"/>
      <w:bookmarkEnd w:id="103"/>
    </w:p>
    <w:p w14:paraId="2CAB8BB6" w14:textId="77777777" w:rsidR="00521CC9" w:rsidRPr="00F02C63" w:rsidRDefault="00521CC9" w:rsidP="00521CC9">
      <w:pPr>
        <w:spacing w:after="120"/>
        <w:jc w:val="both"/>
        <w:rPr>
          <w:rFonts w:cs="Arial"/>
        </w:rPr>
      </w:pPr>
      <w:r w:rsidRPr="00F02C63">
        <w:rPr>
          <w:rFonts w:cs="Arial"/>
        </w:rPr>
        <w:t xml:space="preserve">Comprende la provisión e instalación de Mingitorio </w:t>
      </w:r>
      <w:proofErr w:type="spellStart"/>
      <w:r w:rsidRPr="00F02C63">
        <w:rPr>
          <w:rFonts w:cs="Arial"/>
        </w:rPr>
        <w:t>antivandálico</w:t>
      </w:r>
      <w:proofErr w:type="spellEnd"/>
      <w:r w:rsidRPr="00F02C63">
        <w:rPr>
          <w:rFonts w:cs="Arial"/>
        </w:rPr>
        <w:t>, diseñado para resistir todo tipo de sabotajes. Con estructura de acero inoxidable de 2 mm de espesor, calidad AISI 304, y soldado íntegramente con sistema de atmósfera inerte con acabado sanitario, sin ranuras u orificios accesibles desde el exterior. El receptáculo semiesférico está ergonómicamente diseñado sin bordes interiores. Alimentación posterior de 1/2" BSP macho. Marca Caaguazú o superior calidad.</w:t>
      </w:r>
    </w:p>
    <w:p w14:paraId="55F6A4FE" w14:textId="77777777" w:rsidR="00521CC9" w:rsidRPr="00F02C63" w:rsidRDefault="00521CC9" w:rsidP="00521CC9">
      <w:pPr>
        <w:spacing w:after="120"/>
        <w:jc w:val="both"/>
        <w:rPr>
          <w:rFonts w:cs="Arial"/>
        </w:rPr>
      </w:pPr>
    </w:p>
    <w:p w14:paraId="72248228" w14:textId="77777777" w:rsidR="00521CC9" w:rsidRPr="00F02C63" w:rsidRDefault="00521CC9" w:rsidP="00521CC9">
      <w:pPr>
        <w:pStyle w:val="Ttulo3"/>
        <w:numPr>
          <w:ilvl w:val="1"/>
          <w:numId w:val="20"/>
        </w:numPr>
        <w:spacing w:before="0" w:after="120"/>
        <w:rPr>
          <w:sz w:val="22"/>
          <w:szCs w:val="22"/>
        </w:rPr>
      </w:pPr>
      <w:bookmarkStart w:id="104" w:name="_Toc451767563"/>
      <w:bookmarkStart w:id="105" w:name="_Toc452111892"/>
      <w:bookmarkStart w:id="106" w:name="_Toc474241005"/>
      <w:bookmarkStart w:id="107" w:name="_Toc474341551"/>
      <w:r>
        <w:rPr>
          <w:sz w:val="22"/>
          <w:szCs w:val="22"/>
        </w:rPr>
        <w:t xml:space="preserve">INSTALACIÓN SANITARIA: </w:t>
      </w:r>
      <w:r w:rsidRPr="00F02C63">
        <w:rPr>
          <w:sz w:val="22"/>
          <w:szCs w:val="22"/>
        </w:rPr>
        <w:t xml:space="preserve">Provisión e Instalación de </w:t>
      </w:r>
      <w:proofErr w:type="spellStart"/>
      <w:r w:rsidRPr="00F02C63">
        <w:rPr>
          <w:sz w:val="22"/>
          <w:szCs w:val="22"/>
        </w:rPr>
        <w:t>Bacha</w:t>
      </w:r>
      <w:bookmarkEnd w:id="104"/>
      <w:bookmarkEnd w:id="105"/>
      <w:bookmarkEnd w:id="106"/>
      <w:bookmarkEnd w:id="107"/>
      <w:proofErr w:type="spellEnd"/>
    </w:p>
    <w:p w14:paraId="7DA22938" w14:textId="77777777" w:rsidR="00521CC9" w:rsidRPr="00F02C63" w:rsidRDefault="00521CC9" w:rsidP="00521CC9">
      <w:pPr>
        <w:spacing w:after="120"/>
        <w:jc w:val="both"/>
        <w:rPr>
          <w:rFonts w:cs="Arial"/>
        </w:rPr>
      </w:pPr>
      <w:r w:rsidRPr="00F02C63">
        <w:rPr>
          <w:rFonts w:cs="Arial"/>
        </w:rPr>
        <w:t xml:space="preserve">Comprende la provisión e instalación de </w:t>
      </w:r>
      <w:proofErr w:type="spellStart"/>
      <w:r w:rsidRPr="00F02C63">
        <w:rPr>
          <w:rFonts w:cs="Arial"/>
        </w:rPr>
        <w:t>bacha</w:t>
      </w:r>
      <w:proofErr w:type="spellEnd"/>
      <w:r w:rsidRPr="00F02C63">
        <w:rPr>
          <w:rFonts w:cs="Arial"/>
        </w:rPr>
        <w:t xml:space="preserve"> de Acero Inoxidable de 1.25 mm de espesor AISI 304-18/8 (IRAM-IAS U 500-690) pulido con composición de molibdeno, desagües de sección continua de 38 mm de diámetro. Tipo Mi Pileta modelo ART 451E o Johnson Acero Modelo OV 370L o superior calidad, en todos los casos será modelo de encastrar. Será instalada con sellador </w:t>
      </w:r>
      <w:proofErr w:type="spellStart"/>
      <w:r w:rsidRPr="00F02C63">
        <w:rPr>
          <w:rFonts w:cs="Arial"/>
        </w:rPr>
        <w:t>poliuretánico</w:t>
      </w:r>
      <w:proofErr w:type="spellEnd"/>
      <w:r w:rsidRPr="00F02C63">
        <w:rPr>
          <w:rFonts w:cs="Arial"/>
        </w:rPr>
        <w:t xml:space="preserve"> en todo su perímetro. La rejilla y </w:t>
      </w:r>
      <w:proofErr w:type="spellStart"/>
      <w:r w:rsidRPr="00F02C63">
        <w:rPr>
          <w:rFonts w:cs="Arial"/>
        </w:rPr>
        <w:t>sopapa</w:t>
      </w:r>
      <w:proofErr w:type="spellEnd"/>
      <w:r w:rsidRPr="00F02C63">
        <w:rPr>
          <w:rFonts w:cs="Arial"/>
        </w:rPr>
        <w:t xml:space="preserve"> será del modelo seleccionado.</w:t>
      </w:r>
    </w:p>
    <w:p w14:paraId="136A4532" w14:textId="77777777" w:rsidR="00521CC9" w:rsidRPr="00F02C63" w:rsidRDefault="00521CC9" w:rsidP="00521CC9">
      <w:pPr>
        <w:spacing w:after="120"/>
        <w:rPr>
          <w:rFonts w:cs="Arial"/>
        </w:rPr>
      </w:pPr>
      <w:bookmarkStart w:id="108" w:name="_Toc451767564"/>
    </w:p>
    <w:p w14:paraId="6EED3D2B" w14:textId="77777777" w:rsidR="00521CC9" w:rsidRPr="00F02C63" w:rsidRDefault="00521CC9" w:rsidP="00521CC9">
      <w:pPr>
        <w:pStyle w:val="Ttulo3"/>
        <w:numPr>
          <w:ilvl w:val="1"/>
          <w:numId w:val="20"/>
        </w:numPr>
        <w:spacing w:before="0" w:after="120"/>
        <w:rPr>
          <w:sz w:val="22"/>
          <w:szCs w:val="22"/>
        </w:rPr>
      </w:pPr>
      <w:bookmarkStart w:id="109" w:name="_Toc452111894"/>
      <w:bookmarkStart w:id="110" w:name="_Toc474241006"/>
      <w:bookmarkStart w:id="111" w:name="_Toc474341552"/>
      <w:r>
        <w:rPr>
          <w:sz w:val="22"/>
          <w:szCs w:val="22"/>
        </w:rPr>
        <w:lastRenderedPageBreak/>
        <w:t xml:space="preserve">INSTALACIÓN SANITARIA: </w:t>
      </w:r>
      <w:r w:rsidRPr="00F02C63">
        <w:rPr>
          <w:sz w:val="22"/>
          <w:szCs w:val="22"/>
        </w:rPr>
        <w:t>Provisión e Instalación de Mesada de Granito</w:t>
      </w:r>
      <w:bookmarkEnd w:id="108"/>
      <w:bookmarkEnd w:id="109"/>
      <w:bookmarkEnd w:id="110"/>
      <w:bookmarkEnd w:id="111"/>
    </w:p>
    <w:p w14:paraId="1E5088B1" w14:textId="77777777" w:rsidR="00521CC9" w:rsidRPr="00F02C63" w:rsidRDefault="00521CC9" w:rsidP="00521CC9">
      <w:pPr>
        <w:spacing w:after="120"/>
        <w:jc w:val="both"/>
        <w:rPr>
          <w:rFonts w:cs="Arial"/>
          <w:color w:val="000000"/>
          <w:lang w:eastAsia="es-ES"/>
        </w:rPr>
      </w:pPr>
      <w:r w:rsidRPr="00F02C63">
        <w:rPr>
          <w:rFonts w:cs="Arial"/>
        </w:rPr>
        <w:t xml:space="preserve">Comprende la provisión y colocación de mesada de granito </w:t>
      </w:r>
      <w:r w:rsidRPr="00F02C63">
        <w:rPr>
          <w:rFonts w:cs="Arial"/>
          <w:color w:val="000000"/>
          <w:lang w:eastAsia="es-ES"/>
        </w:rPr>
        <w:t xml:space="preserve">Gris Mara de </w:t>
      </w:r>
      <w:smartTag w:uri="urn:schemas-microsoft-com:office:smarttags" w:element="metricconverter">
        <w:smartTagPr>
          <w:attr w:name="ProductID" w:val="2,5 cm"/>
        </w:smartTagPr>
        <w:r w:rsidRPr="00F02C63">
          <w:rPr>
            <w:rFonts w:cs="Arial"/>
            <w:color w:val="000000"/>
            <w:lang w:eastAsia="es-ES"/>
          </w:rPr>
          <w:t>2,5 cm</w:t>
        </w:r>
      </w:smartTag>
      <w:r w:rsidRPr="00F02C63">
        <w:rPr>
          <w:rFonts w:cs="Arial"/>
          <w:color w:val="000000"/>
          <w:lang w:eastAsia="es-ES"/>
        </w:rPr>
        <w:t xml:space="preserve">. de espesor, apoyada en ambos costados sobre pared de ladrillo hueco revestida con cerámica. Como terminación, en el frente de la mesada se colocará un caño cuadrado de acero inoxidable de </w:t>
      </w:r>
      <w:smartTag w:uri="urn:schemas-microsoft-com:office:smarttags" w:element="metricconverter">
        <w:smartTagPr>
          <w:attr w:name="ProductID" w:val="5 cm"/>
        </w:smartTagPr>
        <w:r w:rsidRPr="00F02C63">
          <w:rPr>
            <w:rFonts w:cs="Arial"/>
            <w:color w:val="000000"/>
            <w:lang w:eastAsia="es-ES"/>
          </w:rPr>
          <w:t>5 cm</w:t>
        </w:r>
      </w:smartTag>
      <w:r w:rsidRPr="00F02C63">
        <w:rPr>
          <w:rFonts w:cs="Arial"/>
          <w:color w:val="000000"/>
          <w:lang w:eastAsia="es-ES"/>
        </w:rPr>
        <w:t xml:space="preserve">. de altura. </w:t>
      </w:r>
    </w:p>
    <w:p w14:paraId="1298C1B3" w14:textId="77777777" w:rsidR="00521CC9" w:rsidRDefault="00521CC9" w:rsidP="00521CC9">
      <w:pPr>
        <w:spacing w:after="120"/>
        <w:jc w:val="both"/>
        <w:rPr>
          <w:rFonts w:cs="Arial"/>
        </w:rPr>
      </w:pPr>
      <w:r w:rsidRPr="00F02C63">
        <w:rPr>
          <w:rFonts w:cs="Arial"/>
        </w:rPr>
        <w:t>El perímetro superior se colocará un zócalo del mismo granito, de 5 cm de altura, adherido por medio de sellador de siliconas transparente.</w:t>
      </w:r>
    </w:p>
    <w:p w14:paraId="094BA9E0" w14:textId="77777777" w:rsidR="00521CC9" w:rsidRPr="00F02C63" w:rsidRDefault="00521CC9" w:rsidP="00521CC9">
      <w:pPr>
        <w:spacing w:after="120"/>
        <w:jc w:val="both"/>
        <w:rPr>
          <w:rFonts w:cs="Arial"/>
        </w:rPr>
      </w:pPr>
      <w:r>
        <w:rPr>
          <w:rFonts w:cs="Arial"/>
        </w:rPr>
        <w:t>S</w:t>
      </w:r>
      <w:r w:rsidRPr="00A72850">
        <w:rPr>
          <w:rFonts w:cs="Arial"/>
        </w:rPr>
        <w:t>e debe considerar</w:t>
      </w:r>
      <w:r>
        <w:rPr>
          <w:rFonts w:cs="Arial"/>
        </w:rPr>
        <w:t xml:space="preserve"> </w:t>
      </w:r>
      <w:r w:rsidRPr="00A72850">
        <w:rPr>
          <w:rFonts w:cs="Arial"/>
        </w:rPr>
        <w:t xml:space="preserve">incluido en la cotización la ejecución de los correspondientes </w:t>
      </w:r>
      <w:proofErr w:type="spellStart"/>
      <w:r w:rsidRPr="00A72850">
        <w:rPr>
          <w:rFonts w:cs="Arial"/>
        </w:rPr>
        <w:t>traforos</w:t>
      </w:r>
      <w:proofErr w:type="spellEnd"/>
      <w:r w:rsidRPr="00A72850">
        <w:rPr>
          <w:rFonts w:cs="Arial"/>
        </w:rPr>
        <w:t xml:space="preserve"> para </w:t>
      </w:r>
      <w:proofErr w:type="spellStart"/>
      <w:r w:rsidRPr="00A72850">
        <w:rPr>
          <w:rFonts w:cs="Arial"/>
        </w:rPr>
        <w:t>bachas</w:t>
      </w:r>
      <w:proofErr w:type="spellEnd"/>
      <w:r w:rsidRPr="00A72850">
        <w:rPr>
          <w:rFonts w:cs="Arial"/>
        </w:rPr>
        <w:t xml:space="preserve"> y griferías, conforme lo</w:t>
      </w:r>
      <w:r>
        <w:rPr>
          <w:rFonts w:cs="Arial"/>
        </w:rPr>
        <w:t xml:space="preserve"> </w:t>
      </w:r>
      <w:r w:rsidRPr="00A72850">
        <w:rPr>
          <w:rFonts w:cs="Arial"/>
        </w:rPr>
        <w:t>establecen las reglas del arte del buen construir.</w:t>
      </w:r>
    </w:p>
    <w:p w14:paraId="198E52DE" w14:textId="77777777" w:rsidR="00521CC9" w:rsidRPr="00F02C63" w:rsidRDefault="00521CC9" w:rsidP="00521CC9">
      <w:pPr>
        <w:spacing w:after="120"/>
        <w:jc w:val="both"/>
        <w:rPr>
          <w:rFonts w:cs="Arial"/>
          <w:b/>
        </w:rPr>
      </w:pPr>
    </w:p>
    <w:p w14:paraId="040DD65C" w14:textId="77777777" w:rsidR="00521CC9" w:rsidRPr="00F02C63" w:rsidRDefault="00521CC9" w:rsidP="00521CC9">
      <w:pPr>
        <w:pStyle w:val="Ttulo3"/>
        <w:numPr>
          <w:ilvl w:val="1"/>
          <w:numId w:val="20"/>
        </w:numPr>
        <w:spacing w:before="0" w:after="120"/>
        <w:rPr>
          <w:sz w:val="22"/>
          <w:szCs w:val="22"/>
        </w:rPr>
      </w:pPr>
      <w:bookmarkStart w:id="112" w:name="_Toc451767565"/>
      <w:bookmarkStart w:id="113" w:name="_Toc452111895"/>
      <w:bookmarkStart w:id="114" w:name="_Toc474241007"/>
      <w:bookmarkStart w:id="115" w:name="_Toc474341553"/>
      <w:r>
        <w:rPr>
          <w:sz w:val="22"/>
          <w:szCs w:val="22"/>
        </w:rPr>
        <w:t xml:space="preserve">INSTALACIÓN SANITARIA: </w:t>
      </w:r>
      <w:r w:rsidRPr="00F02C63">
        <w:rPr>
          <w:sz w:val="22"/>
          <w:szCs w:val="22"/>
        </w:rPr>
        <w:t>Provisión e Instalación de Canilla de Servicio</w:t>
      </w:r>
      <w:bookmarkEnd w:id="112"/>
      <w:bookmarkEnd w:id="113"/>
      <w:bookmarkEnd w:id="114"/>
      <w:bookmarkEnd w:id="115"/>
    </w:p>
    <w:p w14:paraId="21E53462" w14:textId="77777777" w:rsidR="00521CC9" w:rsidRPr="00F02C63" w:rsidRDefault="00521CC9" w:rsidP="00521CC9">
      <w:pPr>
        <w:widowControl w:val="0"/>
        <w:spacing w:after="120"/>
        <w:jc w:val="both"/>
        <w:rPr>
          <w:rFonts w:cs="Arial"/>
        </w:rPr>
      </w:pPr>
      <w:r w:rsidRPr="00F02C63">
        <w:rPr>
          <w:rFonts w:cs="Arial"/>
        </w:rPr>
        <w:t xml:space="preserve">Comprende la provisión y colocación de Canillas de servicio de pared, tipo FV </w:t>
      </w:r>
      <w:r w:rsidRPr="00F02C63">
        <w:rPr>
          <w:rFonts w:cs="Arial"/>
          <w:bCs/>
        </w:rPr>
        <w:t>0436 o similar</w:t>
      </w:r>
      <w:r>
        <w:rPr>
          <w:rFonts w:cs="Arial"/>
          <w:bCs/>
        </w:rPr>
        <w:t xml:space="preserve"> </w:t>
      </w:r>
      <w:r w:rsidRPr="00F02C63">
        <w:rPr>
          <w:rFonts w:cs="Arial"/>
        </w:rPr>
        <w:t>Canilla para manguera, aprobada y reforzada con volante T fijo o similar. Deberá ir una por cada local sanitario.</w:t>
      </w:r>
    </w:p>
    <w:p w14:paraId="7117467A" w14:textId="77777777" w:rsidR="00521CC9" w:rsidRPr="00F02C63" w:rsidRDefault="00521CC9" w:rsidP="00521CC9">
      <w:pPr>
        <w:widowControl w:val="0"/>
        <w:spacing w:after="120"/>
        <w:jc w:val="both"/>
        <w:rPr>
          <w:rFonts w:cs="Arial"/>
        </w:rPr>
      </w:pPr>
      <w:r w:rsidRPr="00F02C63">
        <w:rPr>
          <w:rFonts w:cs="Arial"/>
        </w:rPr>
        <w:t>Se deberá tener en cuenta la cercanía de una rejilla de desagüe, en el caso de no existir una, LA CONTRATISTA deberá generar una nueva, de 20 x 20 con sifón conectada a la red cloacal del núcleo sanitario.</w:t>
      </w:r>
    </w:p>
    <w:p w14:paraId="4A4DD09A" w14:textId="77777777" w:rsidR="00521CC9" w:rsidRDefault="00521CC9" w:rsidP="00521CC9">
      <w:pPr>
        <w:spacing w:after="120"/>
        <w:jc w:val="both"/>
        <w:rPr>
          <w:rFonts w:cs="Arial"/>
        </w:rPr>
      </w:pPr>
    </w:p>
    <w:p w14:paraId="26487D1D" w14:textId="77777777" w:rsidR="00521CC9" w:rsidRPr="00AF7EBC" w:rsidRDefault="00521CC9" w:rsidP="00521CC9">
      <w:pPr>
        <w:pStyle w:val="Ttulo3"/>
        <w:numPr>
          <w:ilvl w:val="1"/>
          <w:numId w:val="20"/>
        </w:numPr>
        <w:spacing w:before="0" w:after="120"/>
        <w:rPr>
          <w:sz w:val="22"/>
          <w:szCs w:val="22"/>
        </w:rPr>
      </w:pPr>
      <w:bookmarkStart w:id="116" w:name="_Toc474241008"/>
      <w:bookmarkStart w:id="117" w:name="_Toc474341554"/>
      <w:r>
        <w:rPr>
          <w:sz w:val="22"/>
          <w:szCs w:val="22"/>
        </w:rPr>
        <w:t xml:space="preserve">INSTALACIÓN SANITARIA: </w:t>
      </w:r>
      <w:r w:rsidRPr="00AF7EBC">
        <w:rPr>
          <w:sz w:val="22"/>
          <w:szCs w:val="22"/>
        </w:rPr>
        <w:t xml:space="preserve">Provisión e Instalación de grifería de </w:t>
      </w:r>
      <w:proofErr w:type="spellStart"/>
      <w:r w:rsidRPr="00AF7EBC">
        <w:rPr>
          <w:sz w:val="22"/>
          <w:szCs w:val="22"/>
        </w:rPr>
        <w:t>bacha</w:t>
      </w:r>
      <w:bookmarkEnd w:id="116"/>
      <w:bookmarkEnd w:id="117"/>
      <w:proofErr w:type="spellEnd"/>
    </w:p>
    <w:p w14:paraId="45F47ADB" w14:textId="77777777" w:rsidR="00521CC9" w:rsidRPr="00AF7EBC" w:rsidRDefault="00521CC9" w:rsidP="00521CC9">
      <w:pPr>
        <w:spacing w:after="120"/>
        <w:jc w:val="both"/>
        <w:rPr>
          <w:rFonts w:cs="Arial"/>
        </w:rPr>
      </w:pPr>
      <w:r w:rsidRPr="00AF7EBC">
        <w:rPr>
          <w:rFonts w:cs="Arial"/>
        </w:rPr>
        <w:t xml:space="preserve">Las griferías a proveer y colocar deberán ser de características automáticas, modelo FV </w:t>
      </w:r>
      <w:proofErr w:type="spellStart"/>
      <w:r w:rsidRPr="00AF7EBC">
        <w:rPr>
          <w:rFonts w:cs="Arial"/>
        </w:rPr>
        <w:t>Pressmatic</w:t>
      </w:r>
      <w:proofErr w:type="spellEnd"/>
      <w:r w:rsidRPr="00AF7EBC">
        <w:rPr>
          <w:rFonts w:cs="Arial"/>
        </w:rPr>
        <w:t xml:space="preserve"> 0361 o superior calidad, incluyendo todos los accesorios necesarios para su correcto funcionamiento.</w:t>
      </w:r>
    </w:p>
    <w:p w14:paraId="32D8E6B4" w14:textId="77777777" w:rsidR="00521CC9" w:rsidRPr="00F02C63" w:rsidRDefault="00521CC9" w:rsidP="00521CC9">
      <w:pPr>
        <w:spacing w:after="120"/>
        <w:jc w:val="both"/>
        <w:rPr>
          <w:rFonts w:cs="Arial"/>
          <w:b/>
        </w:rPr>
      </w:pPr>
    </w:p>
    <w:p w14:paraId="46174C79" w14:textId="77777777" w:rsidR="00521CC9" w:rsidRPr="00F02C63" w:rsidRDefault="00521CC9" w:rsidP="00521CC9">
      <w:pPr>
        <w:pStyle w:val="Ttulo3"/>
        <w:numPr>
          <w:ilvl w:val="1"/>
          <w:numId w:val="20"/>
        </w:numPr>
        <w:spacing w:before="0" w:after="120"/>
        <w:rPr>
          <w:sz w:val="22"/>
          <w:szCs w:val="22"/>
        </w:rPr>
      </w:pPr>
      <w:bookmarkStart w:id="118" w:name="_Toc451767566"/>
      <w:bookmarkStart w:id="119" w:name="_Toc452111896"/>
      <w:bookmarkStart w:id="120" w:name="_Toc474241009"/>
      <w:bookmarkStart w:id="121" w:name="_Toc474341555"/>
      <w:r>
        <w:rPr>
          <w:sz w:val="22"/>
          <w:szCs w:val="22"/>
        </w:rPr>
        <w:t xml:space="preserve">INSTALACIÓN SANITARIA: </w:t>
      </w:r>
      <w:r w:rsidRPr="00F02C63">
        <w:rPr>
          <w:sz w:val="22"/>
          <w:szCs w:val="22"/>
        </w:rPr>
        <w:t>Provisión e Instalación de Accesorios de Baño</w:t>
      </w:r>
      <w:bookmarkEnd w:id="118"/>
      <w:bookmarkEnd w:id="119"/>
      <w:r>
        <w:rPr>
          <w:sz w:val="22"/>
          <w:szCs w:val="22"/>
        </w:rPr>
        <w:t xml:space="preserve"> (perchero)</w:t>
      </w:r>
      <w:bookmarkEnd w:id="120"/>
      <w:bookmarkEnd w:id="121"/>
    </w:p>
    <w:p w14:paraId="06DDA9EF" w14:textId="77777777" w:rsidR="00521CC9" w:rsidRPr="00F02C63" w:rsidRDefault="00521CC9" w:rsidP="00521CC9">
      <w:pPr>
        <w:widowControl w:val="0"/>
        <w:spacing w:after="120"/>
        <w:jc w:val="both"/>
        <w:rPr>
          <w:rFonts w:cs="Arial"/>
        </w:rPr>
      </w:pPr>
      <w:r w:rsidRPr="00F02C63">
        <w:rPr>
          <w:rFonts w:cs="Arial"/>
        </w:rPr>
        <w:t xml:space="preserve">Comprende la provisión e instalación de: Percheros metálicos detrás de los box de inodoros (uno por puerta) y percheros metálicos de amurar en laterales a lavabos. Los cuáles serán de acero inoxidable </w:t>
      </w:r>
      <w:proofErr w:type="spellStart"/>
      <w:r w:rsidRPr="00F02C63">
        <w:rPr>
          <w:rFonts w:cs="Arial"/>
        </w:rPr>
        <w:t>antivandálico</w:t>
      </w:r>
      <w:proofErr w:type="spellEnd"/>
      <w:r w:rsidRPr="00F02C63">
        <w:rPr>
          <w:rFonts w:cs="Arial"/>
        </w:rPr>
        <w:t xml:space="preserve"> (deberán preverse un sistema con sujeciones ocultas).</w:t>
      </w:r>
    </w:p>
    <w:p w14:paraId="4EA67196" w14:textId="77777777" w:rsidR="00521CC9" w:rsidRPr="00F02C63" w:rsidRDefault="00521CC9" w:rsidP="00521CC9">
      <w:pPr>
        <w:spacing w:after="120"/>
        <w:jc w:val="both"/>
        <w:rPr>
          <w:rFonts w:cs="Arial"/>
          <w:b/>
        </w:rPr>
      </w:pPr>
    </w:p>
    <w:p w14:paraId="626063A7" w14:textId="77777777" w:rsidR="00521CC9" w:rsidRPr="00F02C63" w:rsidRDefault="00521CC9" w:rsidP="00521CC9">
      <w:pPr>
        <w:pStyle w:val="Ttulo3"/>
        <w:numPr>
          <w:ilvl w:val="1"/>
          <w:numId w:val="20"/>
        </w:numPr>
        <w:spacing w:before="0" w:after="120"/>
        <w:rPr>
          <w:sz w:val="22"/>
          <w:szCs w:val="22"/>
        </w:rPr>
      </w:pPr>
      <w:bookmarkStart w:id="122" w:name="_Toc452111897"/>
      <w:bookmarkStart w:id="123" w:name="_Toc474241010"/>
      <w:bookmarkStart w:id="124" w:name="_Toc451767567"/>
      <w:bookmarkStart w:id="125" w:name="_Toc474341556"/>
      <w:r>
        <w:rPr>
          <w:sz w:val="22"/>
          <w:szCs w:val="22"/>
        </w:rPr>
        <w:t xml:space="preserve">INSTALACIÓN SANITARIA: </w:t>
      </w:r>
      <w:r w:rsidRPr="00F02C63">
        <w:rPr>
          <w:sz w:val="22"/>
          <w:szCs w:val="22"/>
        </w:rPr>
        <w:t>Provisión e Instalación de artefactos y accesorios Baño para Personas con Movilidad Reducida</w:t>
      </w:r>
      <w:bookmarkEnd w:id="122"/>
      <w:bookmarkEnd w:id="123"/>
      <w:bookmarkEnd w:id="125"/>
    </w:p>
    <w:p w14:paraId="26DBF302" w14:textId="77777777" w:rsidR="00521CC9" w:rsidRPr="00F02C63" w:rsidRDefault="00521CC9" w:rsidP="00521CC9">
      <w:pPr>
        <w:widowControl w:val="0"/>
        <w:spacing w:after="120"/>
        <w:jc w:val="both"/>
        <w:rPr>
          <w:rFonts w:cs="Arial"/>
        </w:rPr>
      </w:pPr>
      <w:r w:rsidRPr="00F02C63">
        <w:rPr>
          <w:rFonts w:cs="Arial"/>
        </w:rPr>
        <w:t>Comprende la provisión y colocación de los siguientes artefactos y accesorios en cumplimiento con la Ley 24.314</w:t>
      </w:r>
    </w:p>
    <w:p w14:paraId="5F06586F" w14:textId="77777777" w:rsidR="00521CC9" w:rsidRPr="00F02C63" w:rsidRDefault="00521CC9" w:rsidP="00521CC9">
      <w:pPr>
        <w:widowControl w:val="0"/>
        <w:numPr>
          <w:ilvl w:val="0"/>
          <w:numId w:val="4"/>
        </w:numPr>
        <w:spacing w:after="60"/>
        <w:ind w:left="357" w:hanging="357"/>
        <w:jc w:val="both"/>
        <w:rPr>
          <w:rFonts w:cs="Arial"/>
          <w:snapToGrid w:val="0"/>
        </w:rPr>
      </w:pPr>
      <w:r w:rsidRPr="00F02C63">
        <w:rPr>
          <w:rFonts w:cs="Arial"/>
          <w:snapToGrid w:val="0"/>
        </w:rPr>
        <w:t>Inodoros de loza blanca FERRUM especiales para personas con Movilidad Reducida con descarga automática, asiento y tapa</w:t>
      </w:r>
      <w:r>
        <w:rPr>
          <w:rFonts w:cs="Arial"/>
          <w:snapToGrid w:val="0"/>
        </w:rPr>
        <w:t xml:space="preserve"> o superior calidad</w:t>
      </w:r>
      <w:r w:rsidRPr="00F02C63">
        <w:rPr>
          <w:rFonts w:cs="Arial"/>
          <w:snapToGrid w:val="0"/>
        </w:rPr>
        <w:t>.</w:t>
      </w:r>
    </w:p>
    <w:p w14:paraId="117B89D2" w14:textId="77777777" w:rsidR="00521CC9" w:rsidRPr="00F02C63" w:rsidRDefault="00521CC9" w:rsidP="00521CC9">
      <w:pPr>
        <w:widowControl w:val="0"/>
        <w:numPr>
          <w:ilvl w:val="0"/>
          <w:numId w:val="5"/>
        </w:numPr>
        <w:spacing w:after="60"/>
        <w:ind w:left="357" w:hanging="357"/>
        <w:jc w:val="both"/>
        <w:rPr>
          <w:rFonts w:cs="Arial"/>
        </w:rPr>
      </w:pPr>
      <w:r w:rsidRPr="00F02C63">
        <w:rPr>
          <w:rFonts w:cs="Arial"/>
          <w:snapToGrid w:val="0"/>
        </w:rPr>
        <w:t>Lavatorios de loza blanca FERRUM especiales para personas con Movilidad Reducida con grifería tipo FV, modelo PRESSMATIC 0361 o similar.</w:t>
      </w:r>
    </w:p>
    <w:p w14:paraId="4B62FB8E" w14:textId="77777777" w:rsidR="00521CC9" w:rsidRPr="00F02C63" w:rsidRDefault="00521CC9" w:rsidP="00521CC9">
      <w:pPr>
        <w:widowControl w:val="0"/>
        <w:numPr>
          <w:ilvl w:val="0"/>
          <w:numId w:val="5"/>
        </w:numPr>
        <w:spacing w:after="60"/>
        <w:ind w:left="357" w:hanging="357"/>
        <w:jc w:val="both"/>
        <w:rPr>
          <w:rFonts w:cs="Arial"/>
        </w:rPr>
      </w:pPr>
      <w:r w:rsidRPr="00F02C63">
        <w:rPr>
          <w:rFonts w:cs="Arial"/>
        </w:rPr>
        <w:t xml:space="preserve">Espejo basculante 60x80 de </w:t>
      </w:r>
      <w:proofErr w:type="spellStart"/>
      <w:r w:rsidRPr="00F02C63">
        <w:rPr>
          <w:rFonts w:cs="Arial"/>
        </w:rPr>
        <w:t>Ferrum</w:t>
      </w:r>
      <w:proofErr w:type="spellEnd"/>
      <w:r w:rsidRPr="00F02C63">
        <w:rPr>
          <w:rFonts w:cs="Arial"/>
        </w:rPr>
        <w:t xml:space="preserve"> modelo VTEE1 B</w:t>
      </w:r>
      <w:r>
        <w:rPr>
          <w:rFonts w:cs="Arial"/>
        </w:rPr>
        <w:t xml:space="preserve"> o superior calidad</w:t>
      </w:r>
      <w:r w:rsidRPr="00F02C63">
        <w:rPr>
          <w:rFonts w:cs="Arial"/>
        </w:rPr>
        <w:t xml:space="preserve">. </w:t>
      </w:r>
    </w:p>
    <w:p w14:paraId="2F594E41" w14:textId="77777777" w:rsidR="00521CC9" w:rsidRPr="00F02C63" w:rsidRDefault="00521CC9" w:rsidP="00521CC9">
      <w:pPr>
        <w:widowControl w:val="0"/>
        <w:numPr>
          <w:ilvl w:val="0"/>
          <w:numId w:val="5"/>
        </w:numPr>
        <w:spacing w:after="60"/>
        <w:ind w:left="357" w:hanging="357"/>
        <w:jc w:val="both"/>
        <w:rPr>
          <w:rFonts w:cs="Arial"/>
        </w:rPr>
      </w:pPr>
      <w:r w:rsidRPr="00F02C63">
        <w:rPr>
          <w:rFonts w:cs="Arial"/>
        </w:rPr>
        <w:t xml:space="preserve">Barral fijo recto de 95 cm de </w:t>
      </w:r>
      <w:proofErr w:type="spellStart"/>
      <w:r w:rsidRPr="00F02C63">
        <w:rPr>
          <w:rFonts w:cs="Arial"/>
        </w:rPr>
        <w:t>Ferrum</w:t>
      </w:r>
      <w:proofErr w:type="spellEnd"/>
      <w:r w:rsidRPr="00F02C63">
        <w:rPr>
          <w:rFonts w:cs="Arial"/>
        </w:rPr>
        <w:t xml:space="preserve"> modelo VEFR9 B</w:t>
      </w:r>
      <w:r>
        <w:rPr>
          <w:rFonts w:cs="Arial"/>
        </w:rPr>
        <w:t xml:space="preserve"> o superior calidad</w:t>
      </w:r>
      <w:r w:rsidRPr="00F02C63">
        <w:rPr>
          <w:rFonts w:cs="Arial"/>
        </w:rPr>
        <w:t>.</w:t>
      </w:r>
    </w:p>
    <w:p w14:paraId="101BDB06" w14:textId="77777777" w:rsidR="00521CC9" w:rsidRPr="00CE0F1B" w:rsidRDefault="00521CC9" w:rsidP="00521CC9">
      <w:pPr>
        <w:widowControl w:val="0"/>
        <w:numPr>
          <w:ilvl w:val="0"/>
          <w:numId w:val="5"/>
        </w:numPr>
        <w:spacing w:after="240"/>
        <w:ind w:left="357" w:hanging="357"/>
        <w:jc w:val="both"/>
        <w:rPr>
          <w:rFonts w:cs="Arial"/>
        </w:rPr>
      </w:pPr>
      <w:r w:rsidRPr="00F02C63">
        <w:rPr>
          <w:rFonts w:cs="Arial"/>
        </w:rPr>
        <w:t xml:space="preserve">Barral Rebatible de 80 cm de </w:t>
      </w:r>
      <w:proofErr w:type="spellStart"/>
      <w:r w:rsidRPr="00F02C63">
        <w:rPr>
          <w:rFonts w:cs="Arial"/>
        </w:rPr>
        <w:t>Ferrum</w:t>
      </w:r>
      <w:proofErr w:type="spellEnd"/>
      <w:r w:rsidRPr="00F02C63">
        <w:rPr>
          <w:rFonts w:cs="Arial"/>
        </w:rPr>
        <w:t xml:space="preserve"> modelo VTEPA B</w:t>
      </w:r>
      <w:r>
        <w:rPr>
          <w:rFonts w:cs="Arial"/>
        </w:rPr>
        <w:t xml:space="preserve"> o superior calidad</w:t>
      </w:r>
    </w:p>
    <w:p w14:paraId="0FF2DFDA" w14:textId="77777777" w:rsidR="00521CC9" w:rsidRPr="00F02C63" w:rsidRDefault="00521CC9" w:rsidP="00521CC9">
      <w:pPr>
        <w:widowControl w:val="0"/>
        <w:spacing w:after="120"/>
        <w:jc w:val="both"/>
        <w:rPr>
          <w:rFonts w:cs="Arial"/>
        </w:rPr>
      </w:pPr>
    </w:p>
    <w:p w14:paraId="73826CFB" w14:textId="77777777" w:rsidR="00521CC9" w:rsidRPr="00F02C63" w:rsidRDefault="00521CC9" w:rsidP="00521CC9">
      <w:pPr>
        <w:pStyle w:val="Ttulo3"/>
        <w:numPr>
          <w:ilvl w:val="1"/>
          <w:numId w:val="20"/>
        </w:numPr>
        <w:spacing w:before="0" w:after="120"/>
        <w:rPr>
          <w:sz w:val="22"/>
          <w:szCs w:val="22"/>
        </w:rPr>
      </w:pPr>
      <w:bookmarkStart w:id="126" w:name="_Toc452111898"/>
      <w:bookmarkStart w:id="127" w:name="_Toc474241011"/>
      <w:bookmarkStart w:id="128" w:name="_Toc474341557"/>
      <w:r>
        <w:rPr>
          <w:sz w:val="22"/>
          <w:szCs w:val="22"/>
        </w:rPr>
        <w:t xml:space="preserve">INSTALACIÓN SANITARIA: </w:t>
      </w:r>
      <w:r w:rsidRPr="00F02C63">
        <w:rPr>
          <w:sz w:val="22"/>
          <w:szCs w:val="22"/>
        </w:rPr>
        <w:t>Desobstrucción de baño hasta cloacas o columna</w:t>
      </w:r>
      <w:bookmarkEnd w:id="126"/>
      <w:bookmarkEnd w:id="127"/>
      <w:bookmarkEnd w:id="128"/>
    </w:p>
    <w:p w14:paraId="6D9BE1A0" w14:textId="77777777" w:rsidR="00521CC9" w:rsidRPr="00F02C63" w:rsidRDefault="00521CC9" w:rsidP="00521CC9">
      <w:pPr>
        <w:spacing w:after="120"/>
        <w:jc w:val="both"/>
        <w:rPr>
          <w:rFonts w:cs="Arial"/>
        </w:rPr>
      </w:pPr>
      <w:r w:rsidRPr="00F02C63">
        <w:rPr>
          <w:rFonts w:cs="Arial"/>
        </w:rPr>
        <w:t>Contempla la provisión de máquina y operario para la limpieza de ramales cloacales o pluviales desde los extremos hasta su conexión a ramal principal. Se deberá tener en cuenta la verificación de cámaras de limpieza y todo el recorrido. Cualquier situación anormal deberá ser informada a la Inspección de Obra.</w:t>
      </w:r>
    </w:p>
    <w:bookmarkEnd w:id="124"/>
    <w:p w14:paraId="76D1B285" w14:textId="77777777" w:rsidR="00521CC9" w:rsidRPr="00F02C63" w:rsidRDefault="00521CC9" w:rsidP="00521CC9">
      <w:pPr>
        <w:spacing w:after="120"/>
        <w:jc w:val="both"/>
        <w:rPr>
          <w:rFonts w:cs="Arial"/>
          <w:b/>
        </w:rPr>
      </w:pPr>
    </w:p>
    <w:p w14:paraId="65BA9299" w14:textId="77777777" w:rsidR="00521CC9" w:rsidRPr="00193275" w:rsidRDefault="00521CC9" w:rsidP="00521CC9">
      <w:pPr>
        <w:pStyle w:val="Ttulo3"/>
        <w:numPr>
          <w:ilvl w:val="1"/>
          <w:numId w:val="20"/>
        </w:numPr>
        <w:spacing w:before="0" w:after="120"/>
        <w:rPr>
          <w:sz w:val="22"/>
          <w:szCs w:val="22"/>
        </w:rPr>
      </w:pPr>
      <w:bookmarkStart w:id="129" w:name="_Toc451767568"/>
      <w:bookmarkStart w:id="130" w:name="_Toc452111899"/>
      <w:bookmarkStart w:id="131" w:name="_Toc474241012"/>
      <w:bookmarkStart w:id="132" w:name="_Toc474341558"/>
      <w:r w:rsidRPr="00193275">
        <w:rPr>
          <w:sz w:val="22"/>
          <w:szCs w:val="22"/>
        </w:rPr>
        <w:t>VIDRIOS Y ESPEJOS</w:t>
      </w:r>
      <w:bookmarkEnd w:id="129"/>
      <w:bookmarkEnd w:id="130"/>
      <w:r w:rsidRPr="00193275">
        <w:rPr>
          <w:sz w:val="22"/>
          <w:szCs w:val="22"/>
        </w:rPr>
        <w:t>: Espejos</w:t>
      </w:r>
      <w:bookmarkEnd w:id="131"/>
      <w:bookmarkEnd w:id="132"/>
    </w:p>
    <w:p w14:paraId="4196E235" w14:textId="77777777" w:rsidR="00521CC9" w:rsidRPr="00F02C63" w:rsidRDefault="00521CC9" w:rsidP="00521CC9">
      <w:pPr>
        <w:spacing w:after="120"/>
        <w:jc w:val="both"/>
        <w:rPr>
          <w:rFonts w:cs="Arial"/>
          <w:u w:val="single"/>
        </w:rPr>
      </w:pPr>
      <w:bookmarkStart w:id="133" w:name="_Toc358804643"/>
      <w:bookmarkStart w:id="134" w:name="_Toc125449128"/>
      <w:r w:rsidRPr="00F02C63">
        <w:rPr>
          <w:rFonts w:cs="Arial"/>
          <w:u w:val="single"/>
        </w:rPr>
        <w:t>G</w:t>
      </w:r>
      <w:bookmarkEnd w:id="133"/>
      <w:r w:rsidRPr="00F02C63">
        <w:rPr>
          <w:rFonts w:cs="Arial"/>
          <w:u w:val="single"/>
        </w:rPr>
        <w:t>eneralidades</w:t>
      </w:r>
    </w:p>
    <w:p w14:paraId="5470D0F0" w14:textId="77777777" w:rsidR="00521CC9" w:rsidRPr="00F02C63" w:rsidRDefault="00521CC9" w:rsidP="00521CC9">
      <w:pPr>
        <w:pStyle w:val="pliego"/>
        <w:spacing w:before="0" w:after="120"/>
        <w:rPr>
          <w:rFonts w:cs="Arial"/>
          <w:sz w:val="22"/>
          <w:szCs w:val="22"/>
        </w:rPr>
      </w:pPr>
      <w:r w:rsidRPr="00F02C63">
        <w:rPr>
          <w:rFonts w:cs="Arial"/>
          <w:sz w:val="22"/>
          <w:szCs w:val="22"/>
        </w:rPr>
        <w:t>Se presentarán muestras de cada tipo de vidrio conforme a planos, planillas y detalles de carpinterías para su aprobación por parte de la Inspección.</w:t>
      </w:r>
    </w:p>
    <w:p w14:paraId="070C5E2F" w14:textId="77777777" w:rsidR="00521CC9" w:rsidRPr="00F02C63" w:rsidRDefault="00521CC9" w:rsidP="00521CC9">
      <w:pPr>
        <w:pStyle w:val="pliego"/>
        <w:spacing w:before="0" w:after="120"/>
        <w:rPr>
          <w:rFonts w:cs="Arial"/>
          <w:sz w:val="22"/>
          <w:szCs w:val="22"/>
        </w:rPr>
      </w:pPr>
      <w:r w:rsidRPr="00F02C63">
        <w:rPr>
          <w:rFonts w:cs="Arial"/>
          <w:sz w:val="22"/>
          <w:szCs w:val="22"/>
        </w:rPr>
        <w:t>Los vidrios y cristales estarán exentos de todo defecto y no tendrán alabeos, manchas, picaduras, burbujas, medallas, u otra imperfección y se colocarán en la forma que se indica en los planos, con el mayor esmero según las reglas del arte e indicaciones de la Inspección.</w:t>
      </w:r>
    </w:p>
    <w:p w14:paraId="0085E022" w14:textId="77777777" w:rsidR="00521CC9" w:rsidRPr="00F02C63" w:rsidRDefault="00521CC9" w:rsidP="00521CC9">
      <w:pPr>
        <w:pStyle w:val="pliego"/>
        <w:spacing w:before="0" w:after="120"/>
        <w:rPr>
          <w:rFonts w:cs="Arial"/>
          <w:sz w:val="22"/>
          <w:szCs w:val="22"/>
        </w:rPr>
      </w:pPr>
      <w:r w:rsidRPr="00F02C63">
        <w:rPr>
          <w:rFonts w:cs="Arial"/>
          <w:sz w:val="22"/>
          <w:szCs w:val="22"/>
        </w:rPr>
        <w:t>El espesor de las hojas será regular y en ningún caso serán menores que las que a continuación se indica para cada tipo.</w:t>
      </w:r>
    </w:p>
    <w:p w14:paraId="2AF42E87" w14:textId="77777777" w:rsidR="00521CC9" w:rsidRDefault="00521CC9" w:rsidP="00521CC9">
      <w:pPr>
        <w:pStyle w:val="pliego"/>
        <w:spacing w:before="0" w:after="120"/>
        <w:rPr>
          <w:rFonts w:cs="Arial"/>
          <w:sz w:val="22"/>
          <w:szCs w:val="22"/>
        </w:rPr>
      </w:pPr>
      <w:r w:rsidRPr="00F02C63">
        <w:rPr>
          <w:rFonts w:cs="Arial"/>
          <w:sz w:val="22"/>
          <w:szCs w:val="22"/>
        </w:rPr>
        <w:t>Cuando se especifique el material se tomarán en cuenta las características dadas por el fabricante en cuanto a espesores, dimensiones, usos y textura ajustándose a recomendaciones exigidas.</w:t>
      </w:r>
    </w:p>
    <w:bookmarkEnd w:id="134"/>
    <w:p w14:paraId="74A9B108" w14:textId="77777777" w:rsidR="00521CC9" w:rsidRPr="00CE0F1B" w:rsidRDefault="00521CC9" w:rsidP="00521CC9">
      <w:pPr>
        <w:spacing w:after="120"/>
        <w:jc w:val="both"/>
        <w:rPr>
          <w:rFonts w:eastAsia="Batang" w:cs="Arial"/>
          <w:lang w:eastAsia="es-ES"/>
        </w:rPr>
      </w:pPr>
      <w:r w:rsidRPr="00F02C63">
        <w:rPr>
          <w:rFonts w:eastAsia="Batang" w:cs="Arial"/>
          <w:lang w:eastAsia="es-ES"/>
        </w:rPr>
        <w:t xml:space="preserve">Los espejos se colocarán embutidos a ras del revestimiento, sobre el revoque grueso y será del tipo de seguridad (con lámina de PVB). Su colocación será mediante sellador </w:t>
      </w:r>
      <w:proofErr w:type="spellStart"/>
      <w:r w:rsidRPr="00F02C63">
        <w:rPr>
          <w:rFonts w:eastAsia="Batang" w:cs="Arial"/>
          <w:lang w:eastAsia="es-ES"/>
        </w:rPr>
        <w:t>poliuretánico</w:t>
      </w:r>
      <w:proofErr w:type="spellEnd"/>
      <w:r w:rsidRPr="00F02C63">
        <w:rPr>
          <w:rFonts w:eastAsia="Batang" w:cs="Arial"/>
          <w:lang w:eastAsia="es-ES"/>
        </w:rPr>
        <w:t xml:space="preserve"> distribuido uniformemente sobre toda la superficie del espejo. Las medidas finales dependerán del lugar a ser colocados en decisión conjunta con la IO.</w:t>
      </w:r>
    </w:p>
    <w:p w14:paraId="77603A4C" w14:textId="77777777" w:rsidR="00521CC9" w:rsidRPr="004270ED" w:rsidRDefault="00521CC9" w:rsidP="00521CC9">
      <w:pPr>
        <w:spacing w:after="120"/>
        <w:jc w:val="both"/>
        <w:rPr>
          <w:rFonts w:cs="Arial"/>
        </w:rPr>
      </w:pPr>
      <w:bookmarkStart w:id="135" w:name="_Toc451767542"/>
      <w:bookmarkStart w:id="136" w:name="_Toc452111870"/>
      <w:bookmarkEnd w:id="87"/>
      <w:bookmarkEnd w:id="88"/>
    </w:p>
    <w:p w14:paraId="41A97A15" w14:textId="77777777" w:rsidR="00521CC9" w:rsidRPr="00F02C63" w:rsidRDefault="00521CC9" w:rsidP="00521CC9">
      <w:pPr>
        <w:pStyle w:val="Ttulo3"/>
        <w:numPr>
          <w:ilvl w:val="1"/>
          <w:numId w:val="20"/>
        </w:numPr>
        <w:spacing w:before="0" w:after="120"/>
        <w:rPr>
          <w:sz w:val="22"/>
          <w:szCs w:val="22"/>
        </w:rPr>
      </w:pPr>
      <w:bookmarkStart w:id="137" w:name="_Toc474241013"/>
      <w:bookmarkStart w:id="138" w:name="_Toc474341559"/>
      <w:r>
        <w:rPr>
          <w:sz w:val="22"/>
          <w:szCs w:val="22"/>
        </w:rPr>
        <w:t xml:space="preserve">INSTALACIÓN ELÉCTRICA: </w:t>
      </w:r>
      <w:r w:rsidRPr="00F02C63">
        <w:rPr>
          <w:sz w:val="22"/>
          <w:szCs w:val="22"/>
        </w:rPr>
        <w:t>Adecuación Tablero Principal</w:t>
      </w:r>
      <w:bookmarkEnd w:id="135"/>
      <w:bookmarkEnd w:id="136"/>
      <w:bookmarkEnd w:id="137"/>
      <w:bookmarkEnd w:id="138"/>
    </w:p>
    <w:p w14:paraId="1DBD56DD"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rPr>
        <w:t>LA CONTRATISTA deberá realizar un análisis del estado de situación del estado general de las instalaciones del Tablero Principal de la Estación de Trenes. Para ello deberá presentar un informe de un Electricista Matriculado. Las normas a considerar serán las vigentes</w:t>
      </w:r>
      <w:r w:rsidRPr="00F02C63">
        <w:rPr>
          <w:rFonts w:cs="Arial"/>
          <w:color w:val="000000"/>
          <w:lang w:val="es-ES" w:eastAsia="es-ES"/>
        </w:rPr>
        <w:t xml:space="preserve"> del E.N.R.E. y de la Asociación Electrotécnica Argentina y estas Especificaciones Técnicas que las acompañan y/o modifican.</w:t>
      </w:r>
    </w:p>
    <w:p w14:paraId="03BA30F5"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 verificar y asegurar:</w:t>
      </w:r>
    </w:p>
    <w:p w14:paraId="18F4E439" w14:textId="77777777" w:rsidR="00521CC9" w:rsidRPr="00F02C63" w:rsidRDefault="00521CC9" w:rsidP="00521CC9">
      <w:pPr>
        <w:pStyle w:val="Prrafodelista"/>
        <w:numPr>
          <w:ilvl w:val="0"/>
          <w:numId w:val="13"/>
        </w:numPr>
        <w:autoSpaceDE w:val="0"/>
        <w:autoSpaceDN w:val="0"/>
        <w:adjustRightInd w:val="0"/>
        <w:spacing w:after="60"/>
        <w:ind w:left="714" w:hanging="357"/>
        <w:jc w:val="both"/>
        <w:rPr>
          <w:rFonts w:cs="Arial"/>
          <w:color w:val="000000"/>
          <w:lang w:val="es-ES" w:eastAsia="es-ES"/>
        </w:rPr>
      </w:pPr>
      <w:r w:rsidRPr="00F02C63">
        <w:rPr>
          <w:rFonts w:cs="Arial"/>
          <w:color w:val="000000"/>
          <w:lang w:val="es-ES" w:eastAsia="es-ES"/>
        </w:rPr>
        <w:t>Corriente de cortocircuito</w:t>
      </w:r>
    </w:p>
    <w:p w14:paraId="05E4218C" w14:textId="77777777" w:rsidR="00521CC9" w:rsidRPr="00F02C63" w:rsidRDefault="00521CC9" w:rsidP="00521CC9">
      <w:pPr>
        <w:pStyle w:val="Prrafodelista"/>
        <w:numPr>
          <w:ilvl w:val="0"/>
          <w:numId w:val="13"/>
        </w:numPr>
        <w:autoSpaceDE w:val="0"/>
        <w:autoSpaceDN w:val="0"/>
        <w:adjustRightInd w:val="0"/>
        <w:spacing w:after="60"/>
        <w:ind w:left="714" w:hanging="357"/>
        <w:jc w:val="both"/>
        <w:rPr>
          <w:rFonts w:cs="Arial"/>
          <w:color w:val="000000"/>
          <w:lang w:val="es-ES" w:eastAsia="es-ES"/>
        </w:rPr>
      </w:pPr>
      <w:r w:rsidRPr="00F02C63">
        <w:rPr>
          <w:rFonts w:cs="Arial"/>
          <w:color w:val="000000"/>
          <w:lang w:val="es-ES" w:eastAsia="es-ES"/>
        </w:rPr>
        <w:t>Selectividad</w:t>
      </w:r>
    </w:p>
    <w:p w14:paraId="1BE7AC3D" w14:textId="77777777" w:rsidR="00521CC9" w:rsidRPr="00F02C63" w:rsidRDefault="00521CC9" w:rsidP="00521CC9">
      <w:pPr>
        <w:pStyle w:val="Prrafodelista"/>
        <w:numPr>
          <w:ilvl w:val="0"/>
          <w:numId w:val="13"/>
        </w:numPr>
        <w:autoSpaceDE w:val="0"/>
        <w:autoSpaceDN w:val="0"/>
        <w:adjustRightInd w:val="0"/>
        <w:spacing w:after="60"/>
        <w:ind w:left="714" w:hanging="357"/>
        <w:jc w:val="both"/>
        <w:rPr>
          <w:rFonts w:cs="Arial"/>
          <w:color w:val="000000"/>
          <w:lang w:val="es-ES" w:eastAsia="es-ES"/>
        </w:rPr>
      </w:pPr>
      <w:r w:rsidRPr="00F02C63">
        <w:rPr>
          <w:rFonts w:cs="Arial"/>
          <w:color w:val="000000"/>
          <w:lang w:val="es-ES" w:eastAsia="es-ES"/>
        </w:rPr>
        <w:t>Capacidad eléctrica</w:t>
      </w:r>
    </w:p>
    <w:p w14:paraId="21C7525D" w14:textId="77777777" w:rsidR="00521CC9" w:rsidRPr="00F02C63" w:rsidRDefault="00521CC9" w:rsidP="00521CC9">
      <w:pPr>
        <w:pStyle w:val="Prrafodelista"/>
        <w:numPr>
          <w:ilvl w:val="0"/>
          <w:numId w:val="13"/>
        </w:numPr>
        <w:autoSpaceDE w:val="0"/>
        <w:autoSpaceDN w:val="0"/>
        <w:adjustRightInd w:val="0"/>
        <w:spacing w:after="120"/>
        <w:jc w:val="both"/>
        <w:rPr>
          <w:rFonts w:cs="Arial"/>
          <w:color w:val="000000"/>
          <w:lang w:val="es-ES" w:eastAsia="es-ES"/>
        </w:rPr>
      </w:pPr>
      <w:r w:rsidRPr="00F02C63">
        <w:rPr>
          <w:rFonts w:cs="Arial"/>
          <w:color w:val="000000"/>
          <w:lang w:val="es-ES" w:eastAsia="es-ES"/>
        </w:rPr>
        <w:t>Seguridad eléctrica</w:t>
      </w:r>
    </w:p>
    <w:p w14:paraId="76AF8815"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deberán asegurar la cantidad de circuitos necesarios para garantizar la seguridad y prestaciones del sistema.</w:t>
      </w:r>
    </w:p>
    <w:p w14:paraId="470486B7"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En ningún caso los circuitos podrán compartir el mismo dispositivo de corte y cada uno contará con disyuntor diferencial. </w:t>
      </w:r>
    </w:p>
    <w:p w14:paraId="13B0E257"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El tablero deberá tener </w:t>
      </w:r>
      <w:proofErr w:type="spellStart"/>
      <w:r w:rsidRPr="00F02C63">
        <w:rPr>
          <w:rFonts w:cs="Arial"/>
          <w:color w:val="000000"/>
          <w:lang w:val="es-ES" w:eastAsia="es-ES"/>
        </w:rPr>
        <w:t>cubrebornera</w:t>
      </w:r>
      <w:proofErr w:type="spellEnd"/>
      <w:r w:rsidRPr="00F02C63">
        <w:rPr>
          <w:rFonts w:cs="Arial"/>
          <w:color w:val="000000"/>
          <w:lang w:val="es-ES" w:eastAsia="es-ES"/>
        </w:rPr>
        <w:t xml:space="preserve"> y llave de acceso.</w:t>
      </w:r>
    </w:p>
    <w:p w14:paraId="03E7DE81"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lastRenderedPageBreak/>
        <w:t>El tablero deberá contar con una llave de corte general, del calibre adecuado para la suma de sus consumos, la cual cortará los 4 conductores (R-S-T-N).</w:t>
      </w:r>
    </w:p>
    <w:p w14:paraId="714FA57F"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El tablero deberá tener descarga a tierra, el cual contará con una bornera para tal uso que se unirá con la puesta a tierra general. </w:t>
      </w:r>
    </w:p>
    <w:p w14:paraId="178CE08A"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Se deberá instalar una jabalina de puesta a tierra a pie del tablero, la cual será de 3 </w:t>
      </w:r>
      <w:proofErr w:type="spellStart"/>
      <w:r w:rsidRPr="00F02C63">
        <w:rPr>
          <w:rFonts w:cs="Arial"/>
          <w:color w:val="000000"/>
          <w:lang w:val="es-ES" w:eastAsia="es-ES"/>
        </w:rPr>
        <w:t>mts</w:t>
      </w:r>
      <w:proofErr w:type="spellEnd"/>
      <w:r w:rsidRPr="00F02C63">
        <w:rPr>
          <w:rFonts w:cs="Arial"/>
          <w:color w:val="000000"/>
          <w:lang w:val="es-ES" w:eastAsia="es-ES"/>
        </w:rPr>
        <w:t xml:space="preserve"> de longitud y ¾” de espesor. El alimentador de tierra nunca será de menos de 15mm² de sección el cual tendrá su vaina identificadora verde-amarilla.</w:t>
      </w:r>
    </w:p>
    <w:p w14:paraId="128EDB16"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Todos los elementos metálicos del tablero general deberán estar puestos a tierra mediante cables flexibles de 6mm² de sección con sus correspondientes terminales.</w:t>
      </w:r>
    </w:p>
    <w:p w14:paraId="0D77A360"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En el caso que el tablero no cuente con espacio suficiente como para garantizar un 30 % de crecimiento, se deberá proveer un tablero de similares características al instalado, adyacente al existente, previendo dicho crecimiento futuro.</w:t>
      </w:r>
    </w:p>
    <w:p w14:paraId="41C35F2F"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 asegurar la cartelería de riesgo eléctrico.</w:t>
      </w:r>
    </w:p>
    <w:p w14:paraId="7F276896" w14:textId="77777777" w:rsidR="00521CC9" w:rsidRPr="00F02C63" w:rsidRDefault="00521CC9" w:rsidP="00521CC9">
      <w:pPr>
        <w:spacing w:after="120"/>
        <w:rPr>
          <w:rFonts w:cs="Arial"/>
        </w:rPr>
      </w:pPr>
      <w:r w:rsidRPr="00F02C63">
        <w:rPr>
          <w:rFonts w:cs="Arial"/>
        </w:rPr>
        <w:t xml:space="preserve">Las marcas aprobadas son Schneider Electric, Siemens o </w:t>
      </w:r>
      <w:proofErr w:type="spellStart"/>
      <w:r w:rsidRPr="00F02C63">
        <w:rPr>
          <w:rFonts w:cs="Arial"/>
        </w:rPr>
        <w:t>Abb</w:t>
      </w:r>
      <w:proofErr w:type="spellEnd"/>
      <w:r w:rsidRPr="00F02C63">
        <w:rPr>
          <w:rFonts w:cs="Arial"/>
        </w:rPr>
        <w:t xml:space="preserve"> o superior calidad.</w:t>
      </w:r>
    </w:p>
    <w:p w14:paraId="25E42C85" w14:textId="77777777" w:rsidR="00521CC9" w:rsidRPr="00F02C63" w:rsidRDefault="00521CC9" w:rsidP="00521CC9">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LA CONTRATISTA deberá presentar los planos conforme a obra de toda la instalación, haya o no sida intervenida. Dicha información constará de: planos eléctricos en planta, detalles, canalizaciones, tableros con esquemas unifilares y topográficos.</w:t>
      </w:r>
    </w:p>
    <w:p w14:paraId="56B0C4DD" w14:textId="77777777" w:rsidR="00521CC9" w:rsidRPr="00F02C63" w:rsidRDefault="00521CC9" w:rsidP="00521CC9">
      <w:pPr>
        <w:spacing w:after="120"/>
        <w:jc w:val="both"/>
        <w:rPr>
          <w:rFonts w:cs="Arial"/>
          <w:b/>
        </w:rPr>
      </w:pPr>
    </w:p>
    <w:p w14:paraId="567D46F3" w14:textId="77777777" w:rsidR="00521CC9" w:rsidRPr="00F02C63" w:rsidRDefault="00521CC9" w:rsidP="00521CC9">
      <w:pPr>
        <w:pStyle w:val="Ttulo3"/>
        <w:numPr>
          <w:ilvl w:val="1"/>
          <w:numId w:val="20"/>
        </w:numPr>
        <w:spacing w:before="0" w:after="120"/>
        <w:rPr>
          <w:sz w:val="22"/>
          <w:szCs w:val="22"/>
        </w:rPr>
      </w:pPr>
      <w:bookmarkStart w:id="139" w:name="_Toc451767543"/>
      <w:bookmarkStart w:id="140" w:name="_Toc452111871"/>
      <w:bookmarkStart w:id="141" w:name="_Toc474241014"/>
      <w:bookmarkStart w:id="142" w:name="_Toc474341560"/>
      <w:r>
        <w:rPr>
          <w:sz w:val="22"/>
          <w:szCs w:val="22"/>
        </w:rPr>
        <w:t xml:space="preserve">INSTALACIÓN ELÉCTRICA: </w:t>
      </w:r>
      <w:r w:rsidRPr="00F02C63">
        <w:rPr>
          <w:sz w:val="22"/>
          <w:szCs w:val="22"/>
        </w:rPr>
        <w:t>Adecuación Tablero Seccional</w:t>
      </w:r>
      <w:bookmarkEnd w:id="139"/>
      <w:bookmarkEnd w:id="140"/>
      <w:bookmarkEnd w:id="141"/>
      <w:bookmarkEnd w:id="142"/>
    </w:p>
    <w:p w14:paraId="1F17AB00"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rPr>
        <w:t>LA CONTRATISTA deberá realizar un análisis del estado de situación del estado general de las instalaciones de</w:t>
      </w:r>
      <w:r>
        <w:rPr>
          <w:rFonts w:cs="Arial"/>
        </w:rPr>
        <w:t xml:space="preserve"> </w:t>
      </w:r>
      <w:r w:rsidRPr="00F02C63">
        <w:rPr>
          <w:rFonts w:cs="Arial"/>
        </w:rPr>
        <w:t>l</w:t>
      </w:r>
      <w:r>
        <w:rPr>
          <w:rFonts w:cs="Arial"/>
        </w:rPr>
        <w:t>os</w:t>
      </w:r>
      <w:r w:rsidRPr="00F02C63">
        <w:rPr>
          <w:rFonts w:cs="Arial"/>
        </w:rPr>
        <w:t xml:space="preserve"> Tablero</w:t>
      </w:r>
      <w:r>
        <w:rPr>
          <w:rFonts w:cs="Arial"/>
        </w:rPr>
        <w:t>s</w:t>
      </w:r>
      <w:r w:rsidRPr="00F02C63">
        <w:rPr>
          <w:rFonts w:cs="Arial"/>
        </w:rPr>
        <w:t xml:space="preserve"> </w:t>
      </w:r>
      <w:r>
        <w:rPr>
          <w:rFonts w:cs="Arial"/>
        </w:rPr>
        <w:t>Seccionales</w:t>
      </w:r>
      <w:r w:rsidRPr="00F02C63">
        <w:rPr>
          <w:rFonts w:cs="Arial"/>
        </w:rPr>
        <w:t xml:space="preserve"> de la Estación de Trenes. Para ello deberá presentar un informe de un Electricista Matriculado. Las normas a considerar serán las vigentes</w:t>
      </w:r>
      <w:r w:rsidRPr="00F02C63">
        <w:rPr>
          <w:rFonts w:cs="Arial"/>
          <w:color w:val="000000"/>
          <w:lang w:val="es-ES" w:eastAsia="es-ES"/>
        </w:rPr>
        <w:t xml:space="preserve"> del E.N.R.E. y de la Asociación Electrotécnica Argentina y estas Especificaciones Técnicas que las acompañan y/o modifican.</w:t>
      </w:r>
    </w:p>
    <w:p w14:paraId="6A07E6DB"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deberán asegurar la cantidad de circuitos necesarios para garantizar la seguridad y prestaciones del sistema.</w:t>
      </w:r>
    </w:p>
    <w:p w14:paraId="4C3040D1"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El tablero deberá tener </w:t>
      </w:r>
      <w:proofErr w:type="spellStart"/>
      <w:r w:rsidRPr="00F02C63">
        <w:rPr>
          <w:rFonts w:cs="Arial"/>
          <w:color w:val="000000"/>
          <w:lang w:val="es-ES" w:eastAsia="es-ES"/>
        </w:rPr>
        <w:t>cubrebornera</w:t>
      </w:r>
      <w:proofErr w:type="spellEnd"/>
      <w:r w:rsidRPr="00F02C63">
        <w:rPr>
          <w:rFonts w:cs="Arial"/>
          <w:color w:val="000000"/>
          <w:lang w:val="es-ES" w:eastAsia="es-ES"/>
        </w:rPr>
        <w:t xml:space="preserve"> y llave de acceso.</w:t>
      </w:r>
    </w:p>
    <w:p w14:paraId="723362EC"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En ningún caso los circuitos podrán compartir el mismo dispositivo de corte y cada uno contará con disyuntor diferencial. </w:t>
      </w:r>
    </w:p>
    <w:p w14:paraId="3866DF23"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El tablero deberá contar con una llave de corte general, del calibre adecuado para la suma de sus consumos, la cual cortará los 4 conductores (R-S-T-N).</w:t>
      </w:r>
    </w:p>
    <w:p w14:paraId="5D8B0EAA"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El tablero deberá tener descarga a tierra, el cual contará con una bornera para tal uso que se unirá con la puesta a tierra general. </w:t>
      </w:r>
    </w:p>
    <w:p w14:paraId="3ABE7E81"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Se deberá instalar una jabalina de puesta a tierra a pie del tablero, la cual será de 3 </w:t>
      </w:r>
      <w:proofErr w:type="spellStart"/>
      <w:r w:rsidRPr="00F02C63">
        <w:rPr>
          <w:rFonts w:cs="Arial"/>
          <w:color w:val="000000"/>
          <w:lang w:val="es-ES" w:eastAsia="es-ES"/>
        </w:rPr>
        <w:t>mts</w:t>
      </w:r>
      <w:proofErr w:type="spellEnd"/>
      <w:r w:rsidRPr="00F02C63">
        <w:rPr>
          <w:rFonts w:cs="Arial"/>
          <w:color w:val="000000"/>
          <w:lang w:val="es-ES" w:eastAsia="es-ES"/>
        </w:rPr>
        <w:t xml:space="preserve"> de longitud y ¾” de espesor. El alimentador de tierra nunca será de menos de 15mm² de sección el cual tendrá su vaina identificadora verde-amarilla.</w:t>
      </w:r>
    </w:p>
    <w:p w14:paraId="3907E02C"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Todos los elementos metálicos del tablero general deberán estar puestos a tierra mediante cables flexibles de 6mm² de sección con sus correspondientes terminales.</w:t>
      </w:r>
    </w:p>
    <w:p w14:paraId="7E2FD27F"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lastRenderedPageBreak/>
        <w:t>En el caso que el tablero no cuente con espacio suficiente como para garantizar un 30 % de crecimiento, se deberá proveer un tablero de similares características al instalado, adyacente al existente, previendo dicho crecimiento futuro.</w:t>
      </w:r>
    </w:p>
    <w:p w14:paraId="0BAB3C2A" w14:textId="77777777" w:rsidR="00521CC9" w:rsidRPr="00F02C63" w:rsidRDefault="00521CC9" w:rsidP="00521CC9">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 asegurar la cartelería de riesgo eléctrico.</w:t>
      </w:r>
    </w:p>
    <w:p w14:paraId="432FCBA2" w14:textId="77777777" w:rsidR="00521CC9" w:rsidRPr="00F02C63" w:rsidRDefault="00521CC9" w:rsidP="00521CC9">
      <w:pPr>
        <w:spacing w:after="120"/>
        <w:rPr>
          <w:rFonts w:cs="Arial"/>
        </w:rPr>
      </w:pPr>
      <w:r w:rsidRPr="00F02C63">
        <w:rPr>
          <w:rFonts w:cs="Arial"/>
        </w:rPr>
        <w:t xml:space="preserve">Las marcas aprobadas son Schneider Electric, Siemens o </w:t>
      </w:r>
      <w:proofErr w:type="spellStart"/>
      <w:r w:rsidRPr="00F02C63">
        <w:rPr>
          <w:rFonts w:cs="Arial"/>
        </w:rPr>
        <w:t>Abb</w:t>
      </w:r>
      <w:proofErr w:type="spellEnd"/>
      <w:r w:rsidRPr="00F02C63">
        <w:rPr>
          <w:rFonts w:cs="Arial"/>
        </w:rPr>
        <w:t xml:space="preserve"> o superior calidad.</w:t>
      </w:r>
    </w:p>
    <w:p w14:paraId="1BA3DE6B" w14:textId="77777777" w:rsidR="00521CC9" w:rsidRPr="00F02C63" w:rsidRDefault="00521CC9" w:rsidP="00521CC9">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LA CONTRATISTA deberá presentar los planos conforme a obra de toda la instalación, haya o no sida intervenida. Dicha información constará de: planos eléctricos en planta, detalles, canalizaciones, tableros con esquemas unifilares y topográficos.</w:t>
      </w:r>
    </w:p>
    <w:p w14:paraId="0D06D3B5" w14:textId="77777777" w:rsidR="00521CC9" w:rsidRPr="00F02C63" w:rsidRDefault="00521CC9" w:rsidP="00521CC9">
      <w:pPr>
        <w:spacing w:after="120"/>
        <w:jc w:val="both"/>
        <w:rPr>
          <w:rFonts w:cs="Arial"/>
          <w:b/>
        </w:rPr>
      </w:pPr>
    </w:p>
    <w:p w14:paraId="59F48E9C" w14:textId="77777777" w:rsidR="00521CC9" w:rsidRPr="00F02C63" w:rsidRDefault="00521CC9" w:rsidP="00521CC9">
      <w:pPr>
        <w:pStyle w:val="Ttulo3"/>
        <w:numPr>
          <w:ilvl w:val="1"/>
          <w:numId w:val="20"/>
        </w:numPr>
        <w:spacing w:before="0" w:after="120"/>
        <w:rPr>
          <w:sz w:val="22"/>
          <w:szCs w:val="22"/>
        </w:rPr>
      </w:pPr>
      <w:bookmarkStart w:id="143" w:name="_Toc474241015"/>
      <w:bookmarkStart w:id="144" w:name="_Toc474341561"/>
      <w:r>
        <w:rPr>
          <w:sz w:val="22"/>
          <w:szCs w:val="22"/>
        </w:rPr>
        <w:t>INSTALACIÓN ELÉCTRICA:</w:t>
      </w:r>
      <w:r w:rsidRPr="00F02C63">
        <w:rPr>
          <w:sz w:val="22"/>
          <w:szCs w:val="22"/>
        </w:rPr>
        <w:t xml:space="preserve"> de primera calidad, 10 a 30 bocas, conducto unipolar; material y mano de obra sin colocación de artefactos.</w:t>
      </w:r>
      <w:bookmarkEnd w:id="143"/>
      <w:bookmarkEnd w:id="144"/>
    </w:p>
    <w:p w14:paraId="160FD7EF" w14:textId="77777777" w:rsidR="00521CC9" w:rsidRDefault="00521CC9" w:rsidP="00521CC9">
      <w:pPr>
        <w:spacing w:after="120"/>
        <w:jc w:val="both"/>
        <w:rPr>
          <w:rFonts w:cs="Arial"/>
        </w:rPr>
      </w:pPr>
      <w:r w:rsidRPr="00F02C63">
        <w:rPr>
          <w:rFonts w:cs="Arial"/>
        </w:rPr>
        <w:t xml:space="preserve">Se realizarán con cable unipolar desde el tablero seccional, el cual deberán tener como mínimo una sección de 2.5mm². Los circuitos se deberán agrupar en consumos de no más de 10 </w:t>
      </w:r>
      <w:proofErr w:type="spellStart"/>
      <w:r w:rsidRPr="00F02C63">
        <w:rPr>
          <w:rFonts w:cs="Arial"/>
        </w:rPr>
        <w:t>amp</w:t>
      </w:r>
      <w:proofErr w:type="spellEnd"/>
      <w:r w:rsidRPr="00F02C63">
        <w:rPr>
          <w:rFonts w:cs="Arial"/>
        </w:rPr>
        <w:t xml:space="preserve">. (Para tomacorrientes o iluminación). </w:t>
      </w:r>
    </w:p>
    <w:p w14:paraId="78DB9675" w14:textId="77777777" w:rsidR="00521CC9" w:rsidRPr="00F02C63" w:rsidRDefault="00521CC9" w:rsidP="00521CC9">
      <w:pPr>
        <w:spacing w:after="120"/>
        <w:jc w:val="both"/>
        <w:rPr>
          <w:rFonts w:cs="Arial"/>
        </w:rPr>
      </w:pPr>
      <w:r w:rsidRPr="0026079E">
        <w:rPr>
          <w:rFonts w:cs="Arial"/>
        </w:rPr>
        <w:t xml:space="preserve">La cañería de protección del circuito a instalar será ejecutada en </w:t>
      </w:r>
      <w:r>
        <w:rPr>
          <w:rFonts w:cs="Arial"/>
        </w:rPr>
        <w:t>acero soldado roscado y esmaltado exteriormente</w:t>
      </w:r>
      <w:r w:rsidRPr="0026079E">
        <w:rPr>
          <w:rFonts w:cs="Arial"/>
        </w:rPr>
        <w:t xml:space="preserve">, </w:t>
      </w:r>
      <w:r>
        <w:rPr>
          <w:rFonts w:cs="Arial"/>
        </w:rPr>
        <w:t>hierro galvanizado o</w:t>
      </w:r>
      <w:r w:rsidRPr="0026079E">
        <w:rPr>
          <w:rFonts w:cs="Arial"/>
        </w:rPr>
        <w:t xml:space="preserve"> </w:t>
      </w:r>
      <w:r>
        <w:rPr>
          <w:rFonts w:cs="Arial"/>
        </w:rPr>
        <w:t>flexible metálico,</w:t>
      </w:r>
      <w:r w:rsidRPr="0026079E">
        <w:rPr>
          <w:rFonts w:cs="Arial"/>
        </w:rPr>
        <w:t xml:space="preserve"> de acuerdo a lo que se especifica en las reglamentaciones vigentes, en particular lo estipulado por la Asociación de </w:t>
      </w:r>
      <w:proofErr w:type="spellStart"/>
      <w:r w:rsidRPr="0026079E">
        <w:rPr>
          <w:rFonts w:cs="Arial"/>
        </w:rPr>
        <w:t>Electrotécnia</w:t>
      </w:r>
      <w:proofErr w:type="spellEnd"/>
      <w:r w:rsidRPr="0026079E">
        <w:rPr>
          <w:rFonts w:cs="Arial"/>
        </w:rPr>
        <w:t xml:space="preserve"> Argentina.</w:t>
      </w:r>
      <w:r>
        <w:rPr>
          <w:rFonts w:cs="Arial"/>
        </w:rPr>
        <w:t xml:space="preserve"> </w:t>
      </w:r>
    </w:p>
    <w:p w14:paraId="1B27EDE8" w14:textId="77777777" w:rsidR="00521CC9" w:rsidRPr="00F02C63" w:rsidRDefault="00521CC9" w:rsidP="00521CC9">
      <w:pPr>
        <w:spacing w:after="120"/>
        <w:jc w:val="both"/>
        <w:rPr>
          <w:rFonts w:cs="Arial"/>
        </w:rPr>
      </w:pPr>
      <w:r w:rsidRPr="00F02C63">
        <w:rPr>
          <w:rFonts w:cs="Arial"/>
        </w:rPr>
        <w:t>Los circuitos deberán tener protección térmica y protección diferencial independiente, nunca podrán compartir protecciones.</w:t>
      </w:r>
    </w:p>
    <w:p w14:paraId="65DEAA3B" w14:textId="77777777" w:rsidR="00521CC9" w:rsidRPr="00F02C63" w:rsidRDefault="00521CC9" w:rsidP="00521CC9">
      <w:pPr>
        <w:spacing w:after="120"/>
        <w:jc w:val="both"/>
        <w:rPr>
          <w:rFonts w:cs="Arial"/>
        </w:rPr>
      </w:pPr>
      <w:r w:rsidRPr="00F02C63">
        <w:rPr>
          <w:rFonts w:cs="Arial"/>
        </w:rPr>
        <w:t xml:space="preserve">Las marcas aprobadas son Schneider Electric, Siemens o </w:t>
      </w:r>
      <w:proofErr w:type="spellStart"/>
      <w:r w:rsidRPr="00F02C63">
        <w:rPr>
          <w:rFonts w:cs="Arial"/>
        </w:rPr>
        <w:t>Abb</w:t>
      </w:r>
      <w:proofErr w:type="spellEnd"/>
      <w:r w:rsidRPr="00F02C63">
        <w:rPr>
          <w:rFonts w:cs="Arial"/>
        </w:rPr>
        <w:t xml:space="preserve"> o superior calidad.</w:t>
      </w:r>
    </w:p>
    <w:p w14:paraId="2A35882E" w14:textId="77777777" w:rsidR="00521CC9" w:rsidRPr="00F02C63" w:rsidRDefault="00521CC9" w:rsidP="00521CC9">
      <w:pPr>
        <w:spacing w:after="120"/>
        <w:jc w:val="both"/>
        <w:rPr>
          <w:rFonts w:cs="Arial"/>
        </w:rPr>
      </w:pPr>
      <w:r w:rsidRPr="00F02C63">
        <w:rPr>
          <w:rFonts w:cs="Arial"/>
        </w:rPr>
        <w:t>Los circuitos deberán ser identificados con una nomenclatura estándar, la cual figurarán en los planos conforme a obra.</w:t>
      </w:r>
    </w:p>
    <w:p w14:paraId="62B61205" w14:textId="77777777" w:rsidR="00521CC9" w:rsidRPr="00F02C63" w:rsidRDefault="00521CC9" w:rsidP="00521CC9">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LA CONTRATISTA deberá presentar los planos conforme a obra de toda la instalación, haya o no sida intervenida. Dicha información constará de: planos eléctricos en planta, detalles, canalizaciones, tableros con esquemas unifilares y topográficos.</w:t>
      </w:r>
    </w:p>
    <w:p w14:paraId="4E24948A" w14:textId="77777777" w:rsidR="00521CC9" w:rsidRPr="00F02C63" w:rsidRDefault="00521CC9" w:rsidP="00521CC9">
      <w:pPr>
        <w:spacing w:after="120"/>
        <w:rPr>
          <w:rFonts w:cs="Arial"/>
          <w:b/>
        </w:rPr>
      </w:pPr>
    </w:p>
    <w:p w14:paraId="6C634CDE" w14:textId="77777777" w:rsidR="00521CC9" w:rsidRPr="00F02C63" w:rsidRDefault="00521CC9" w:rsidP="00521CC9">
      <w:pPr>
        <w:pStyle w:val="Ttulo3"/>
        <w:numPr>
          <w:ilvl w:val="1"/>
          <w:numId w:val="20"/>
        </w:numPr>
        <w:spacing w:before="0" w:after="120"/>
        <w:rPr>
          <w:sz w:val="22"/>
          <w:szCs w:val="22"/>
        </w:rPr>
      </w:pPr>
      <w:bookmarkStart w:id="145" w:name="_Toc474241016"/>
      <w:bookmarkStart w:id="146" w:name="_Toc474341562"/>
      <w:r>
        <w:rPr>
          <w:sz w:val="22"/>
          <w:szCs w:val="22"/>
        </w:rPr>
        <w:t xml:space="preserve">INSTALACIÓN ELÉCTRICA: </w:t>
      </w:r>
      <w:r w:rsidRPr="00F02C63">
        <w:rPr>
          <w:sz w:val="22"/>
          <w:szCs w:val="22"/>
        </w:rPr>
        <w:t>Colocación de tomas, teclas y tapas</w:t>
      </w:r>
      <w:bookmarkEnd w:id="145"/>
      <w:bookmarkEnd w:id="146"/>
    </w:p>
    <w:p w14:paraId="3888DF94" w14:textId="77777777" w:rsidR="00521CC9" w:rsidRPr="00F02C63" w:rsidRDefault="00521CC9" w:rsidP="00521CC9">
      <w:pPr>
        <w:spacing w:after="120"/>
        <w:jc w:val="both"/>
        <w:rPr>
          <w:rFonts w:cs="Arial"/>
        </w:rPr>
      </w:pPr>
      <w:r w:rsidRPr="00F02C63">
        <w:rPr>
          <w:rFonts w:cs="Arial"/>
        </w:rPr>
        <w:t xml:space="preserve">Considera la provisión e instalación de tomacorrientes, teclas de luz y tapas. Las mismas serán marca </w:t>
      </w:r>
      <w:proofErr w:type="spellStart"/>
      <w:r w:rsidRPr="00F02C63">
        <w:rPr>
          <w:rFonts w:cs="Arial"/>
        </w:rPr>
        <w:t>Cambre</w:t>
      </w:r>
      <w:proofErr w:type="spellEnd"/>
      <w:r w:rsidRPr="00F02C63">
        <w:rPr>
          <w:rFonts w:cs="Arial"/>
        </w:rPr>
        <w:t xml:space="preserve"> modelo Siglo XXI o superior calidad, los tomacorrientes deberán ser del tipo doble en el mismo bastidor. </w:t>
      </w:r>
    </w:p>
    <w:p w14:paraId="75F5FF36" w14:textId="77777777" w:rsidR="00521CC9" w:rsidRPr="00F02C63" w:rsidRDefault="00521CC9" w:rsidP="00521CC9">
      <w:pPr>
        <w:spacing w:after="120"/>
        <w:jc w:val="both"/>
        <w:rPr>
          <w:rFonts w:cs="Arial"/>
        </w:rPr>
      </w:pPr>
      <w:r w:rsidRPr="00F02C63">
        <w:rPr>
          <w:rFonts w:cs="Arial"/>
        </w:rPr>
        <w:t>La instalación en las borneras se realizará de tal manera que queden correctamente sujeto el cable para evitar sobrecalentamientos.</w:t>
      </w:r>
    </w:p>
    <w:p w14:paraId="10AD7058" w14:textId="77777777" w:rsidR="00521CC9" w:rsidRPr="00F02C63" w:rsidRDefault="00521CC9" w:rsidP="00521CC9">
      <w:pPr>
        <w:spacing w:after="120"/>
        <w:rPr>
          <w:rFonts w:cs="Arial"/>
        </w:rPr>
      </w:pPr>
    </w:p>
    <w:p w14:paraId="68BBA99F" w14:textId="77777777" w:rsidR="00521CC9" w:rsidRPr="00F02C63" w:rsidRDefault="00521CC9" w:rsidP="00521CC9">
      <w:pPr>
        <w:pStyle w:val="Ttulo3"/>
        <w:numPr>
          <w:ilvl w:val="1"/>
          <w:numId w:val="20"/>
        </w:numPr>
        <w:spacing w:before="0" w:after="120"/>
        <w:rPr>
          <w:sz w:val="22"/>
          <w:szCs w:val="22"/>
        </w:rPr>
      </w:pPr>
      <w:bookmarkStart w:id="147" w:name="_Toc451767547"/>
      <w:bookmarkStart w:id="148" w:name="_Toc452111875"/>
      <w:bookmarkStart w:id="149" w:name="_Toc474241017"/>
      <w:bookmarkStart w:id="150" w:name="_Toc474341563"/>
      <w:r>
        <w:rPr>
          <w:sz w:val="22"/>
          <w:szCs w:val="22"/>
        </w:rPr>
        <w:t xml:space="preserve">INSTALACIÓN ELÉCTRICA: </w:t>
      </w:r>
      <w:r w:rsidRPr="00F02C63">
        <w:rPr>
          <w:sz w:val="22"/>
          <w:szCs w:val="22"/>
        </w:rPr>
        <w:t>Provisión y colocación de columna de iluminación y luminaria en andén y accesos.</w:t>
      </w:r>
      <w:bookmarkEnd w:id="147"/>
      <w:bookmarkEnd w:id="148"/>
      <w:bookmarkEnd w:id="149"/>
      <w:bookmarkEnd w:id="150"/>
    </w:p>
    <w:p w14:paraId="026727CF" w14:textId="77777777" w:rsidR="00521CC9" w:rsidRPr="00F02C63" w:rsidRDefault="00521CC9" w:rsidP="00521CC9">
      <w:pPr>
        <w:spacing w:after="120"/>
        <w:jc w:val="both"/>
        <w:rPr>
          <w:rFonts w:cs="Arial"/>
          <w:lang w:val="es-ES"/>
        </w:rPr>
      </w:pPr>
      <w:r w:rsidRPr="00F02C63">
        <w:rPr>
          <w:rFonts w:cs="Arial"/>
          <w:lang w:val="es-ES"/>
        </w:rPr>
        <w:t>Contempla la provisión e instalación de:</w:t>
      </w:r>
    </w:p>
    <w:p w14:paraId="4A6EEB05" w14:textId="77777777" w:rsidR="00521CC9" w:rsidRPr="00F02C63" w:rsidRDefault="00521CC9" w:rsidP="00521CC9">
      <w:pPr>
        <w:pStyle w:val="Prrafodelista"/>
        <w:numPr>
          <w:ilvl w:val="0"/>
          <w:numId w:val="12"/>
        </w:numPr>
        <w:spacing w:after="60"/>
        <w:ind w:left="1060" w:hanging="357"/>
        <w:jc w:val="both"/>
        <w:rPr>
          <w:rFonts w:cs="Arial"/>
          <w:lang w:val="es-ES"/>
        </w:rPr>
      </w:pPr>
      <w:r w:rsidRPr="00F02C63">
        <w:rPr>
          <w:rFonts w:cs="Arial"/>
          <w:lang w:val="es-ES"/>
        </w:rPr>
        <w:t xml:space="preserve">Columna metálica de 6 </w:t>
      </w:r>
      <w:proofErr w:type="spellStart"/>
      <w:r w:rsidRPr="00F02C63">
        <w:rPr>
          <w:rFonts w:cs="Arial"/>
          <w:lang w:val="es-ES"/>
        </w:rPr>
        <w:t>mts</w:t>
      </w:r>
      <w:proofErr w:type="spellEnd"/>
      <w:r w:rsidRPr="00F02C63">
        <w:rPr>
          <w:rFonts w:cs="Arial"/>
          <w:lang w:val="es-ES"/>
        </w:rPr>
        <w:t xml:space="preserve"> sobre nivel del andén terminado, completa con puesta a tierra y borneras (a 3mts de altura, con pintura </w:t>
      </w:r>
      <w:proofErr w:type="spellStart"/>
      <w:r w:rsidRPr="00F02C63">
        <w:rPr>
          <w:rFonts w:cs="Arial"/>
          <w:lang w:val="es-ES"/>
        </w:rPr>
        <w:t>antigrafititexturada</w:t>
      </w:r>
      <w:proofErr w:type="spellEnd"/>
      <w:r w:rsidRPr="00F02C63">
        <w:rPr>
          <w:rFonts w:cs="Arial"/>
          <w:lang w:val="es-ES"/>
        </w:rPr>
        <w:t>)</w:t>
      </w:r>
    </w:p>
    <w:p w14:paraId="1C3AE8DA" w14:textId="77777777" w:rsidR="00521CC9" w:rsidRPr="00F02C63" w:rsidRDefault="00521CC9" w:rsidP="00521CC9">
      <w:pPr>
        <w:pStyle w:val="Prrafodelista"/>
        <w:numPr>
          <w:ilvl w:val="0"/>
          <w:numId w:val="12"/>
        </w:numPr>
        <w:spacing w:after="60"/>
        <w:ind w:left="1060" w:hanging="357"/>
        <w:jc w:val="both"/>
        <w:rPr>
          <w:rFonts w:cs="Arial"/>
          <w:lang w:val="es-ES"/>
        </w:rPr>
      </w:pPr>
      <w:r w:rsidRPr="00F02C63">
        <w:rPr>
          <w:rFonts w:cs="Arial"/>
          <w:lang w:val="es-ES"/>
        </w:rPr>
        <w:lastRenderedPageBreak/>
        <w:t>Base de hormigón para sostén de la columna, la cual se deberá calcular según el tipo de sustrato.</w:t>
      </w:r>
    </w:p>
    <w:p w14:paraId="1B03A8FF" w14:textId="77777777" w:rsidR="00521CC9" w:rsidRPr="00F02C63" w:rsidRDefault="00521CC9" w:rsidP="00521CC9">
      <w:pPr>
        <w:pStyle w:val="Prrafodelista"/>
        <w:numPr>
          <w:ilvl w:val="0"/>
          <w:numId w:val="12"/>
        </w:numPr>
        <w:spacing w:after="60"/>
        <w:ind w:left="1060" w:hanging="357"/>
        <w:jc w:val="both"/>
        <w:rPr>
          <w:rFonts w:cs="Arial"/>
          <w:lang w:val="es-ES"/>
        </w:rPr>
      </w:pPr>
      <w:r w:rsidRPr="00F02C63">
        <w:rPr>
          <w:rFonts w:cs="Arial"/>
          <w:lang w:val="es-ES"/>
        </w:rPr>
        <w:t>Pescante metálico accesorio de la columna</w:t>
      </w:r>
    </w:p>
    <w:p w14:paraId="76770225" w14:textId="77777777" w:rsidR="00521CC9" w:rsidRPr="00F02C63" w:rsidRDefault="00521CC9" w:rsidP="00521CC9">
      <w:pPr>
        <w:pStyle w:val="Prrafodelista"/>
        <w:numPr>
          <w:ilvl w:val="0"/>
          <w:numId w:val="12"/>
        </w:numPr>
        <w:spacing w:after="60"/>
        <w:ind w:left="1060" w:hanging="357"/>
        <w:jc w:val="both"/>
        <w:rPr>
          <w:rFonts w:cs="Arial"/>
          <w:lang w:val="es-ES"/>
        </w:rPr>
      </w:pPr>
      <w:r w:rsidRPr="00F02C63">
        <w:rPr>
          <w:rFonts w:cs="Arial"/>
          <w:lang w:val="es-ES"/>
        </w:rPr>
        <w:t xml:space="preserve">Dos artefactos de iluminación marca </w:t>
      </w:r>
      <w:proofErr w:type="spellStart"/>
      <w:r w:rsidRPr="00F02C63">
        <w:rPr>
          <w:rFonts w:cs="Arial"/>
          <w:lang w:val="es-ES"/>
        </w:rPr>
        <w:t>Strand</w:t>
      </w:r>
      <w:proofErr w:type="spellEnd"/>
      <w:r w:rsidRPr="00F02C63">
        <w:rPr>
          <w:rFonts w:cs="Arial"/>
          <w:lang w:val="es-ES"/>
        </w:rPr>
        <w:t xml:space="preserve"> modelo RS-160 de 135w</w:t>
      </w:r>
      <w:r>
        <w:rPr>
          <w:rFonts w:cs="Arial"/>
          <w:lang w:val="es-ES"/>
        </w:rPr>
        <w:t xml:space="preserve"> o superior calidad</w:t>
      </w:r>
    </w:p>
    <w:p w14:paraId="4E9A3888" w14:textId="77777777" w:rsidR="00521CC9" w:rsidRPr="00F02C63" w:rsidRDefault="00521CC9" w:rsidP="00521CC9">
      <w:pPr>
        <w:pStyle w:val="Prrafodelista"/>
        <w:numPr>
          <w:ilvl w:val="0"/>
          <w:numId w:val="12"/>
        </w:numPr>
        <w:spacing w:after="60"/>
        <w:ind w:left="1060" w:hanging="357"/>
        <w:jc w:val="both"/>
        <w:rPr>
          <w:rFonts w:cs="Arial"/>
          <w:lang w:val="es-ES"/>
        </w:rPr>
      </w:pPr>
      <w:r w:rsidRPr="00F02C63">
        <w:rPr>
          <w:rFonts w:cs="Arial"/>
          <w:lang w:val="es-ES"/>
        </w:rPr>
        <w:t>Sensor crepuscular para encendido y apagado</w:t>
      </w:r>
    </w:p>
    <w:p w14:paraId="0D779340" w14:textId="77777777" w:rsidR="00521CC9" w:rsidRPr="00F02C63" w:rsidRDefault="00521CC9" w:rsidP="00521CC9">
      <w:pPr>
        <w:pStyle w:val="Prrafodelista"/>
        <w:numPr>
          <w:ilvl w:val="0"/>
          <w:numId w:val="12"/>
        </w:numPr>
        <w:spacing w:after="120"/>
        <w:jc w:val="both"/>
        <w:rPr>
          <w:rFonts w:cs="Arial"/>
          <w:lang w:val="es-ES"/>
        </w:rPr>
      </w:pPr>
      <w:r w:rsidRPr="00F02C63">
        <w:rPr>
          <w:rFonts w:cs="Arial"/>
          <w:lang w:val="es-ES"/>
        </w:rPr>
        <w:t>Instalación eléctrica completa</w:t>
      </w:r>
      <w:r>
        <w:rPr>
          <w:rFonts w:cs="Arial"/>
          <w:lang w:val="es-ES"/>
        </w:rPr>
        <w:t xml:space="preserve"> con su correspondiente canalización subterránea independiente de otras instalaciones desde el tablero seccional correspondiente hasta la luminaria.</w:t>
      </w:r>
    </w:p>
    <w:p w14:paraId="3F58A98F" w14:textId="77777777" w:rsidR="00521CC9" w:rsidRPr="00F02C63" w:rsidRDefault="00521CC9" w:rsidP="00521CC9">
      <w:pPr>
        <w:spacing w:after="120"/>
        <w:jc w:val="both"/>
        <w:rPr>
          <w:rFonts w:cs="Arial"/>
          <w:lang w:val="es-ES"/>
        </w:rPr>
      </w:pPr>
      <w:r w:rsidRPr="00F02C63">
        <w:rPr>
          <w:rFonts w:cs="Arial"/>
          <w:lang w:val="es-ES"/>
        </w:rPr>
        <w:t>Las columnas deberán acopiarse en obra bajo supervisión de LA CONTRATISTA, a resguardo del vandalismo</w:t>
      </w:r>
    </w:p>
    <w:p w14:paraId="557953D4" w14:textId="77777777" w:rsidR="00521CC9" w:rsidRPr="00F02C63" w:rsidRDefault="00521CC9" w:rsidP="00521CC9">
      <w:pPr>
        <w:spacing w:after="120"/>
        <w:rPr>
          <w:rFonts w:cs="Arial"/>
        </w:rPr>
      </w:pPr>
    </w:p>
    <w:p w14:paraId="2A91DE22" w14:textId="77777777" w:rsidR="00521CC9" w:rsidRPr="00F02C63" w:rsidRDefault="00521CC9" w:rsidP="00521CC9">
      <w:pPr>
        <w:pStyle w:val="Ttulo3"/>
        <w:numPr>
          <w:ilvl w:val="1"/>
          <w:numId w:val="20"/>
        </w:numPr>
        <w:spacing w:before="0" w:after="120"/>
        <w:rPr>
          <w:sz w:val="22"/>
          <w:szCs w:val="22"/>
        </w:rPr>
      </w:pPr>
      <w:bookmarkStart w:id="151" w:name="_Toc451767548"/>
      <w:bookmarkStart w:id="152" w:name="_Toc452111876"/>
      <w:bookmarkStart w:id="153" w:name="_Toc474241018"/>
      <w:bookmarkStart w:id="154" w:name="_Toc474341564"/>
      <w:r>
        <w:rPr>
          <w:sz w:val="22"/>
          <w:szCs w:val="22"/>
        </w:rPr>
        <w:t xml:space="preserve">INSTALACIÓN ELÉCTRICA: </w:t>
      </w:r>
      <w:r w:rsidRPr="00F02C63">
        <w:rPr>
          <w:sz w:val="22"/>
          <w:szCs w:val="22"/>
        </w:rPr>
        <w:t>Provisión y colocación de luminaria en andén y accesos.</w:t>
      </w:r>
      <w:bookmarkEnd w:id="151"/>
      <w:bookmarkEnd w:id="152"/>
      <w:bookmarkEnd w:id="153"/>
      <w:bookmarkEnd w:id="154"/>
    </w:p>
    <w:p w14:paraId="39038A54" w14:textId="77777777" w:rsidR="00521CC9" w:rsidRPr="00F02C63" w:rsidRDefault="00521CC9" w:rsidP="00521CC9">
      <w:pPr>
        <w:spacing w:after="120"/>
        <w:rPr>
          <w:rFonts w:cs="Arial"/>
          <w:lang w:val="es-ES"/>
        </w:rPr>
      </w:pPr>
      <w:r w:rsidRPr="00F02C63">
        <w:rPr>
          <w:rFonts w:cs="Arial"/>
          <w:lang w:val="es-ES"/>
        </w:rPr>
        <w:t>Contempla el reemplazo de artefactos de iluminación existente en columnas, contempla:</w:t>
      </w:r>
    </w:p>
    <w:p w14:paraId="57DE9966" w14:textId="77777777" w:rsidR="00521CC9" w:rsidRPr="00F02C63" w:rsidRDefault="00521CC9" w:rsidP="00521CC9">
      <w:pPr>
        <w:spacing w:after="120"/>
        <w:ind w:left="708"/>
        <w:rPr>
          <w:rFonts w:cs="Arial"/>
          <w:lang w:val="es-ES"/>
        </w:rPr>
      </w:pPr>
      <w:r w:rsidRPr="00F02C63">
        <w:rPr>
          <w:rFonts w:cs="Arial"/>
          <w:lang w:val="es-ES"/>
        </w:rPr>
        <w:t>- El retiro de la luminaria existente.</w:t>
      </w:r>
    </w:p>
    <w:p w14:paraId="11AFB294" w14:textId="77777777" w:rsidR="00521CC9" w:rsidRPr="00F02C63" w:rsidRDefault="00521CC9" w:rsidP="00521CC9">
      <w:pPr>
        <w:spacing w:after="120"/>
        <w:ind w:left="708"/>
        <w:jc w:val="both"/>
        <w:rPr>
          <w:rFonts w:cs="Arial"/>
          <w:lang w:val="es-ES"/>
        </w:rPr>
      </w:pPr>
      <w:r w:rsidRPr="00F02C63">
        <w:rPr>
          <w:rFonts w:cs="Arial"/>
          <w:lang w:val="es-ES"/>
        </w:rPr>
        <w:t xml:space="preserve">- La provisión y colocación de la nueva luminaria la cual será nueva y en perfecto estado marca </w:t>
      </w:r>
      <w:proofErr w:type="spellStart"/>
      <w:r w:rsidRPr="00F02C63">
        <w:rPr>
          <w:rFonts w:cs="Arial"/>
          <w:lang w:val="es-ES"/>
        </w:rPr>
        <w:t>Strand</w:t>
      </w:r>
      <w:proofErr w:type="spellEnd"/>
      <w:r w:rsidRPr="00F02C63">
        <w:rPr>
          <w:rFonts w:cs="Arial"/>
          <w:lang w:val="es-ES"/>
        </w:rPr>
        <w:t xml:space="preserve"> modelo RS-160 de 135w</w:t>
      </w:r>
      <w:r>
        <w:rPr>
          <w:rFonts w:cs="Arial"/>
          <w:lang w:val="es-ES"/>
        </w:rPr>
        <w:t xml:space="preserve"> o superior calidad.</w:t>
      </w:r>
    </w:p>
    <w:p w14:paraId="1C62870C" w14:textId="77777777" w:rsidR="00521CC9" w:rsidRPr="00F02C63" w:rsidRDefault="00521CC9" w:rsidP="00521CC9">
      <w:pPr>
        <w:spacing w:after="120"/>
        <w:ind w:left="708"/>
        <w:jc w:val="both"/>
        <w:rPr>
          <w:rFonts w:cs="Arial"/>
          <w:lang w:val="es-ES"/>
        </w:rPr>
      </w:pPr>
      <w:r w:rsidRPr="00F02C63">
        <w:rPr>
          <w:rFonts w:cs="Arial"/>
          <w:lang w:val="es-ES"/>
        </w:rPr>
        <w:t>- La instalación de adaptación necesaria.</w:t>
      </w:r>
    </w:p>
    <w:p w14:paraId="0AE3A271" w14:textId="77777777" w:rsidR="00521CC9" w:rsidRPr="00F02C63" w:rsidRDefault="00521CC9" w:rsidP="00521CC9">
      <w:pPr>
        <w:spacing w:after="120"/>
        <w:jc w:val="both"/>
        <w:rPr>
          <w:rFonts w:cs="Arial"/>
          <w:lang w:val="es-ES"/>
        </w:rPr>
      </w:pPr>
      <w:r w:rsidRPr="00F02C63">
        <w:rPr>
          <w:rFonts w:cs="Arial"/>
          <w:lang w:val="es-ES"/>
        </w:rPr>
        <w:t>Los artefactos retirados serán acopiados en obra bajo supervisión de LA CONTRATISTA, a resguardo del agua y de vandalismo.</w:t>
      </w:r>
    </w:p>
    <w:p w14:paraId="544AD875" w14:textId="77777777" w:rsidR="00521CC9" w:rsidRPr="00F02C63" w:rsidRDefault="00521CC9" w:rsidP="00521CC9">
      <w:pPr>
        <w:spacing w:after="120"/>
        <w:jc w:val="both"/>
        <w:rPr>
          <w:rFonts w:cs="Arial"/>
          <w:b/>
        </w:rPr>
      </w:pPr>
    </w:p>
    <w:p w14:paraId="565ED1A6" w14:textId="77777777" w:rsidR="00521CC9" w:rsidRPr="00F02C63" w:rsidRDefault="00521CC9" w:rsidP="00521CC9">
      <w:pPr>
        <w:pStyle w:val="Ttulo3"/>
        <w:numPr>
          <w:ilvl w:val="1"/>
          <w:numId w:val="20"/>
        </w:numPr>
        <w:spacing w:before="0" w:after="120"/>
        <w:rPr>
          <w:sz w:val="22"/>
          <w:szCs w:val="22"/>
        </w:rPr>
      </w:pPr>
      <w:bookmarkStart w:id="155" w:name="_Toc451767549"/>
      <w:bookmarkStart w:id="156" w:name="_Toc452111877"/>
      <w:bookmarkStart w:id="157" w:name="_Toc474241019"/>
      <w:bookmarkStart w:id="158" w:name="_Toc474341565"/>
      <w:r>
        <w:rPr>
          <w:sz w:val="22"/>
          <w:szCs w:val="22"/>
        </w:rPr>
        <w:t xml:space="preserve">INSTALACIÓN ELÉCTRICA: </w:t>
      </w:r>
      <w:r w:rsidRPr="00F02C63">
        <w:rPr>
          <w:sz w:val="22"/>
          <w:szCs w:val="22"/>
        </w:rPr>
        <w:t>Provisión y colocación de artefactos según pliego en refugio.</w:t>
      </w:r>
      <w:bookmarkEnd w:id="155"/>
      <w:bookmarkEnd w:id="156"/>
      <w:bookmarkEnd w:id="157"/>
      <w:bookmarkEnd w:id="158"/>
    </w:p>
    <w:p w14:paraId="0E9DC2A5" w14:textId="77777777" w:rsidR="00521CC9" w:rsidRPr="00F02C63" w:rsidRDefault="00521CC9" w:rsidP="00521CC9">
      <w:pPr>
        <w:spacing w:after="120"/>
        <w:jc w:val="both"/>
        <w:rPr>
          <w:rFonts w:cs="Arial"/>
          <w:lang w:val="es-ES"/>
        </w:rPr>
      </w:pPr>
      <w:r w:rsidRPr="00F02C63">
        <w:rPr>
          <w:rFonts w:cs="Arial"/>
          <w:lang w:val="es-ES"/>
        </w:rPr>
        <w:t xml:space="preserve">Contempla la provisión e instalación de artefactos de iluminación en refugios, los cuales serán nuevos y en perfecto estado marca Philips modelo </w:t>
      </w:r>
      <w:proofErr w:type="spellStart"/>
      <w:r w:rsidRPr="00F02C63">
        <w:rPr>
          <w:rFonts w:cs="Arial"/>
          <w:lang w:val="es-ES"/>
        </w:rPr>
        <w:t>Pacific</w:t>
      </w:r>
      <w:proofErr w:type="spellEnd"/>
      <w:r>
        <w:rPr>
          <w:rFonts w:cs="Arial"/>
          <w:lang w:val="es-ES"/>
        </w:rPr>
        <w:t xml:space="preserve"> </w:t>
      </w:r>
      <w:proofErr w:type="spellStart"/>
      <w:r w:rsidRPr="00F02C63">
        <w:rPr>
          <w:rFonts w:cs="Arial"/>
          <w:lang w:val="es-ES"/>
        </w:rPr>
        <w:t>Fortimo</w:t>
      </w:r>
      <w:proofErr w:type="spellEnd"/>
      <w:r w:rsidRPr="00F02C63">
        <w:rPr>
          <w:rFonts w:cs="Arial"/>
          <w:lang w:val="es-ES"/>
        </w:rPr>
        <w:t xml:space="preserve"> LED de 33w, estancos o superior calidad, de aplicar sobre cielorraso.</w:t>
      </w:r>
      <w:r w:rsidRPr="00F02C63">
        <w:rPr>
          <w:rFonts w:cs="Arial"/>
          <w:lang w:val="es-ES"/>
        </w:rPr>
        <w:tab/>
      </w:r>
    </w:p>
    <w:p w14:paraId="5540F8A6" w14:textId="77777777" w:rsidR="00521CC9" w:rsidRPr="00F02C63" w:rsidRDefault="00521CC9" w:rsidP="00521CC9">
      <w:pPr>
        <w:spacing w:after="120"/>
        <w:jc w:val="both"/>
        <w:rPr>
          <w:rFonts w:cs="Arial"/>
          <w:lang w:val="es-ES"/>
        </w:rPr>
      </w:pPr>
      <w:r w:rsidRPr="00F02C63">
        <w:rPr>
          <w:rFonts w:cs="Arial"/>
          <w:lang w:val="es-ES"/>
        </w:rPr>
        <w:t>Los artefactos se instalarán desde la boca de centro prevista para tal fin, con un chicote de cable de al menos 60 cm con enchufe hembra y macho.</w:t>
      </w:r>
    </w:p>
    <w:p w14:paraId="388FE7CC" w14:textId="77777777" w:rsidR="00521CC9" w:rsidRPr="00F02C63" w:rsidRDefault="00521CC9" w:rsidP="00521CC9">
      <w:pPr>
        <w:spacing w:after="120"/>
        <w:jc w:val="both"/>
        <w:rPr>
          <w:rFonts w:cs="Arial"/>
          <w:lang w:val="es-ES"/>
        </w:rPr>
      </w:pPr>
      <w:r w:rsidRPr="00F02C63">
        <w:rPr>
          <w:rFonts w:cs="Arial"/>
          <w:lang w:val="es-ES"/>
        </w:rPr>
        <w:t>Los artefactos se depositarán en obra bajo supervisión de LA CONTRATISTA, a resguardo del agua y de vandalismo.</w:t>
      </w:r>
    </w:p>
    <w:p w14:paraId="03BC61BE" w14:textId="77777777" w:rsidR="00521CC9" w:rsidRPr="00F02C63" w:rsidRDefault="00521CC9" w:rsidP="00521CC9">
      <w:pPr>
        <w:spacing w:after="120"/>
        <w:jc w:val="both"/>
        <w:rPr>
          <w:rFonts w:cs="Arial"/>
          <w:lang w:val="es-ES"/>
        </w:rPr>
      </w:pPr>
      <w:r w:rsidRPr="00F02C63">
        <w:rPr>
          <w:rFonts w:cs="Arial"/>
          <w:lang w:val="es-ES"/>
        </w:rPr>
        <w:t xml:space="preserve">En el caso que la Inspección de Obra considere que los artefactos existentes estén en buenas condiciones, LA CONTRATISTA deberá reemplazar únicamente la lámpara y electrónica existente (de 36 w o 58w según corresponda) por tecnología LED, marca Philips modelo </w:t>
      </w:r>
      <w:proofErr w:type="spellStart"/>
      <w:r w:rsidRPr="00F02C63">
        <w:rPr>
          <w:rFonts w:cs="Arial"/>
          <w:lang w:val="es-ES"/>
        </w:rPr>
        <w:t>Coreline</w:t>
      </w:r>
      <w:proofErr w:type="spellEnd"/>
      <w:r>
        <w:rPr>
          <w:rFonts w:cs="Arial"/>
          <w:lang w:val="es-ES"/>
        </w:rPr>
        <w:t xml:space="preserve"> </w:t>
      </w:r>
      <w:proofErr w:type="spellStart"/>
      <w:r w:rsidRPr="00F02C63">
        <w:rPr>
          <w:rFonts w:cs="Arial"/>
          <w:lang w:val="es-ES"/>
        </w:rPr>
        <w:t>Waterproof</w:t>
      </w:r>
      <w:proofErr w:type="spellEnd"/>
      <w:r>
        <w:rPr>
          <w:rFonts w:cs="Arial"/>
          <w:lang w:val="es-ES"/>
        </w:rPr>
        <w:t xml:space="preserve"> o superior calidad</w:t>
      </w:r>
      <w:r w:rsidRPr="00F02C63">
        <w:rPr>
          <w:rFonts w:cs="Arial"/>
          <w:lang w:val="es-ES"/>
        </w:rPr>
        <w:t xml:space="preserve">. El trabajo consiste en bajar el artefacto existente, limpiar el difusor y base acrílica, reemplazar lámpara y accesorios y volver a colocar. </w:t>
      </w:r>
      <w:r w:rsidRPr="00F02C63">
        <w:rPr>
          <w:rFonts w:cs="Arial"/>
          <w:u w:val="single"/>
          <w:lang w:val="es-ES"/>
        </w:rPr>
        <w:t>En este caso el costo del trabajo se computará al 50% del ítem.</w:t>
      </w:r>
    </w:p>
    <w:p w14:paraId="76CEC8EB" w14:textId="77777777" w:rsidR="00521CC9" w:rsidRPr="00F02C63" w:rsidRDefault="00521CC9" w:rsidP="00521CC9">
      <w:pPr>
        <w:spacing w:after="120"/>
        <w:rPr>
          <w:rFonts w:cs="Arial"/>
        </w:rPr>
      </w:pPr>
    </w:p>
    <w:p w14:paraId="75FEE39E" w14:textId="77777777" w:rsidR="00521CC9" w:rsidRPr="00F02C63" w:rsidRDefault="00521CC9" w:rsidP="00521CC9">
      <w:pPr>
        <w:pStyle w:val="Ttulo3"/>
        <w:numPr>
          <w:ilvl w:val="1"/>
          <w:numId w:val="20"/>
        </w:numPr>
        <w:spacing w:before="0" w:after="120"/>
        <w:rPr>
          <w:sz w:val="22"/>
          <w:szCs w:val="22"/>
        </w:rPr>
      </w:pPr>
      <w:bookmarkStart w:id="159" w:name="_Toc451767550"/>
      <w:bookmarkStart w:id="160" w:name="_Toc452111878"/>
      <w:bookmarkStart w:id="161" w:name="_Toc474241020"/>
      <w:bookmarkStart w:id="162" w:name="_Toc451767551"/>
      <w:bookmarkStart w:id="163" w:name="_Toc452111879"/>
      <w:bookmarkStart w:id="164" w:name="_Toc474341566"/>
      <w:r>
        <w:rPr>
          <w:sz w:val="22"/>
          <w:szCs w:val="22"/>
        </w:rPr>
        <w:t xml:space="preserve">INSTALACIÓN ELÉCTRICA: </w:t>
      </w:r>
      <w:r w:rsidRPr="00F02C63">
        <w:rPr>
          <w:sz w:val="22"/>
          <w:szCs w:val="22"/>
        </w:rPr>
        <w:t>Provisión y colocación de artefactos en Hall.</w:t>
      </w:r>
      <w:bookmarkEnd w:id="159"/>
      <w:bookmarkEnd w:id="160"/>
      <w:bookmarkEnd w:id="161"/>
      <w:bookmarkEnd w:id="164"/>
    </w:p>
    <w:p w14:paraId="4E6F152A" w14:textId="77777777" w:rsidR="00521CC9" w:rsidRPr="00F02C63" w:rsidRDefault="00521CC9" w:rsidP="00521CC9">
      <w:pPr>
        <w:spacing w:after="120"/>
        <w:jc w:val="both"/>
        <w:rPr>
          <w:rFonts w:cs="Arial"/>
          <w:lang w:val="es-ES"/>
        </w:rPr>
      </w:pPr>
      <w:r w:rsidRPr="00F02C63">
        <w:rPr>
          <w:rFonts w:cs="Arial"/>
          <w:lang w:val="es-ES"/>
        </w:rPr>
        <w:t xml:space="preserve">Contempla la provisión e instalación de artefactos de iluminación en hall, los cuales serán nuevos y en perfecto estado marca </w:t>
      </w:r>
      <w:proofErr w:type="spellStart"/>
      <w:r w:rsidRPr="00F02C63">
        <w:rPr>
          <w:rFonts w:cs="Arial"/>
          <w:lang w:val="es-ES"/>
        </w:rPr>
        <w:t>Bael</w:t>
      </w:r>
      <w:proofErr w:type="spellEnd"/>
      <w:r w:rsidRPr="00F02C63">
        <w:rPr>
          <w:rFonts w:cs="Arial"/>
          <w:lang w:val="es-ES"/>
        </w:rPr>
        <w:t xml:space="preserve"> modelo Wall 05 B18 o superior calidad completa con fuente marca </w:t>
      </w:r>
      <w:proofErr w:type="spellStart"/>
      <w:r w:rsidRPr="00F02C63">
        <w:rPr>
          <w:rFonts w:cs="Arial"/>
          <w:lang w:val="es-ES"/>
        </w:rPr>
        <w:t>Meanwell</w:t>
      </w:r>
      <w:proofErr w:type="spellEnd"/>
      <w:r w:rsidRPr="00F02C63">
        <w:rPr>
          <w:rFonts w:cs="Arial"/>
          <w:lang w:val="es-ES"/>
        </w:rPr>
        <w:t xml:space="preserve"> (</w:t>
      </w:r>
      <w:proofErr w:type="spellStart"/>
      <w:r w:rsidRPr="00F02C63">
        <w:rPr>
          <w:rFonts w:cs="Arial"/>
          <w:lang w:val="es-ES"/>
        </w:rPr>
        <w:t>Dimerizable</w:t>
      </w:r>
      <w:proofErr w:type="spellEnd"/>
      <w:r w:rsidRPr="00F02C63">
        <w:rPr>
          <w:rFonts w:cs="Arial"/>
          <w:lang w:val="es-ES"/>
        </w:rPr>
        <w:t xml:space="preserve"> y controlable remotamente) o superior calidad. LA CONTRATISTA deberá </w:t>
      </w:r>
      <w:r w:rsidRPr="00F02C63">
        <w:rPr>
          <w:rFonts w:cs="Arial"/>
          <w:lang w:val="es-ES"/>
        </w:rPr>
        <w:lastRenderedPageBreak/>
        <w:t xml:space="preserve">contemplar la ubicación de la/s fuentes de alimentación, las cuales se controlarán por software (tipo DALI o superior) desde una PC provista para tal fin. </w:t>
      </w:r>
    </w:p>
    <w:p w14:paraId="168BD456" w14:textId="77777777" w:rsidR="00521CC9" w:rsidRPr="00F02C63" w:rsidRDefault="00521CC9" w:rsidP="00521CC9">
      <w:pPr>
        <w:spacing w:after="120"/>
        <w:jc w:val="both"/>
        <w:rPr>
          <w:rFonts w:cs="Arial"/>
          <w:lang w:val="es-ES"/>
        </w:rPr>
      </w:pPr>
      <w:r w:rsidRPr="00F02C63">
        <w:rPr>
          <w:rFonts w:cs="Arial"/>
          <w:lang w:val="es-ES"/>
        </w:rPr>
        <w:t>Los artefactos, fuentes y sistema de control se depositarán en obra bajo supervisión de LA CONTRATISTA, a resguardo del agua y de vandalismo.</w:t>
      </w:r>
    </w:p>
    <w:p w14:paraId="5CBD22BA" w14:textId="77777777" w:rsidR="00521CC9" w:rsidRPr="00EF5171" w:rsidRDefault="00521CC9" w:rsidP="00521CC9">
      <w:pPr>
        <w:spacing w:after="120"/>
        <w:jc w:val="both"/>
        <w:rPr>
          <w:rFonts w:cs="Arial"/>
          <w:b/>
        </w:rPr>
      </w:pPr>
    </w:p>
    <w:p w14:paraId="5EEA289D" w14:textId="77777777" w:rsidR="00521CC9" w:rsidRPr="00F02C63" w:rsidRDefault="00521CC9" w:rsidP="00521CC9">
      <w:pPr>
        <w:pStyle w:val="Ttulo3"/>
        <w:numPr>
          <w:ilvl w:val="1"/>
          <w:numId w:val="20"/>
        </w:numPr>
        <w:spacing w:before="0" w:after="120"/>
        <w:rPr>
          <w:sz w:val="22"/>
          <w:szCs w:val="22"/>
        </w:rPr>
      </w:pPr>
      <w:bookmarkStart w:id="165" w:name="_Toc474241021"/>
      <w:bookmarkStart w:id="166" w:name="_Toc474341567"/>
      <w:r>
        <w:rPr>
          <w:sz w:val="22"/>
          <w:szCs w:val="22"/>
        </w:rPr>
        <w:t xml:space="preserve">INSTALACIÓN ELÉCTRICA: </w:t>
      </w:r>
      <w:r w:rsidRPr="00F02C63">
        <w:rPr>
          <w:sz w:val="22"/>
          <w:szCs w:val="22"/>
        </w:rPr>
        <w:t>Provisión y colocación de iluminación de emergencia.</w:t>
      </w:r>
      <w:bookmarkEnd w:id="162"/>
      <w:bookmarkEnd w:id="163"/>
      <w:bookmarkEnd w:id="165"/>
      <w:bookmarkEnd w:id="166"/>
    </w:p>
    <w:p w14:paraId="5824F037" w14:textId="77777777" w:rsidR="00521CC9" w:rsidRPr="00F02C63" w:rsidRDefault="00521CC9" w:rsidP="00521CC9">
      <w:pPr>
        <w:spacing w:after="120"/>
        <w:jc w:val="both"/>
        <w:rPr>
          <w:rFonts w:cs="Arial"/>
        </w:rPr>
      </w:pPr>
      <w:r w:rsidRPr="00F02C63">
        <w:rPr>
          <w:rFonts w:cs="Arial"/>
        </w:rPr>
        <w:t xml:space="preserve">Contempla la provisión e instalación de artefactos de iluminación de emergencia no permanente. Marca </w:t>
      </w:r>
      <w:proofErr w:type="spellStart"/>
      <w:r w:rsidRPr="00F02C63">
        <w:rPr>
          <w:rFonts w:cs="Arial"/>
        </w:rPr>
        <w:t>Wamco</w:t>
      </w:r>
      <w:proofErr w:type="spellEnd"/>
      <w:r w:rsidRPr="00F02C63">
        <w:rPr>
          <w:rFonts w:cs="Arial"/>
        </w:rPr>
        <w:t xml:space="preserve"> modelo </w:t>
      </w:r>
      <w:proofErr w:type="spellStart"/>
      <w:r w:rsidRPr="00F02C63">
        <w:rPr>
          <w:rFonts w:cs="Arial"/>
        </w:rPr>
        <w:t>Miniplus</w:t>
      </w:r>
      <w:proofErr w:type="spellEnd"/>
      <w:r w:rsidRPr="00F02C63">
        <w:rPr>
          <w:rFonts w:cs="Arial"/>
        </w:rPr>
        <w:t xml:space="preserve"> LED o superior calidad. Los artefactos se deberán instalar conectado a una línea no interrumpible, exclusiva, las 24 </w:t>
      </w:r>
      <w:proofErr w:type="spellStart"/>
      <w:r w:rsidRPr="00F02C63">
        <w:rPr>
          <w:rFonts w:cs="Arial"/>
        </w:rPr>
        <w:t>hs</w:t>
      </w:r>
      <w:proofErr w:type="spellEnd"/>
      <w:r w:rsidRPr="00F02C63">
        <w:rPr>
          <w:rFonts w:cs="Arial"/>
        </w:rPr>
        <w:t>. Deberá asegurarse de que esta línea no se corte diariamente, salvo para efectuar pruebas de autonomía. Por lo tanto deberán tener su propio circuito de iluminación de emergencia desde el tablero seccional.</w:t>
      </w:r>
    </w:p>
    <w:p w14:paraId="1C205E60" w14:textId="77777777" w:rsidR="00521CC9" w:rsidRPr="00F02C63" w:rsidRDefault="00521CC9" w:rsidP="00521CC9">
      <w:pPr>
        <w:spacing w:after="120"/>
        <w:jc w:val="both"/>
        <w:rPr>
          <w:rFonts w:cs="Arial"/>
          <w:lang w:val="es-ES"/>
        </w:rPr>
      </w:pPr>
      <w:r w:rsidRPr="00F02C63">
        <w:rPr>
          <w:rFonts w:cs="Arial"/>
          <w:lang w:val="es-ES"/>
        </w:rPr>
        <w:t>Los artefactos se depositarán en obra bajo supervisión de LA CONTRATISTA, a resguardo del agua y de vandalismo.</w:t>
      </w:r>
    </w:p>
    <w:p w14:paraId="18AB7BD9" w14:textId="77777777" w:rsidR="00521CC9" w:rsidRPr="00F02C63" w:rsidRDefault="00521CC9" w:rsidP="00521CC9">
      <w:pPr>
        <w:spacing w:after="120"/>
        <w:jc w:val="both"/>
        <w:rPr>
          <w:rFonts w:cs="Arial"/>
        </w:rPr>
      </w:pPr>
    </w:p>
    <w:p w14:paraId="05BAFFBD" w14:textId="77777777" w:rsidR="00521CC9" w:rsidRPr="00F02C63" w:rsidRDefault="00521CC9" w:rsidP="00521CC9">
      <w:pPr>
        <w:pStyle w:val="Ttulo3"/>
        <w:numPr>
          <w:ilvl w:val="1"/>
          <w:numId w:val="20"/>
        </w:numPr>
        <w:spacing w:before="0" w:after="120"/>
        <w:rPr>
          <w:sz w:val="22"/>
          <w:szCs w:val="22"/>
        </w:rPr>
      </w:pPr>
      <w:bookmarkStart w:id="167" w:name="_Toc451767552"/>
      <w:bookmarkStart w:id="168" w:name="_Toc452111880"/>
      <w:bookmarkStart w:id="169" w:name="_Toc474241022"/>
      <w:bookmarkStart w:id="170" w:name="_Toc474341568"/>
      <w:r>
        <w:rPr>
          <w:sz w:val="22"/>
          <w:szCs w:val="22"/>
        </w:rPr>
        <w:t xml:space="preserve">INSTALACIÓN ELÉCTRICA: </w:t>
      </w:r>
      <w:r w:rsidRPr="00F02C63">
        <w:rPr>
          <w:sz w:val="22"/>
          <w:szCs w:val="22"/>
        </w:rPr>
        <w:t>Provisión y colocación de señalética de emergencia.</w:t>
      </w:r>
      <w:bookmarkEnd w:id="167"/>
      <w:bookmarkEnd w:id="168"/>
      <w:bookmarkEnd w:id="169"/>
      <w:bookmarkEnd w:id="170"/>
    </w:p>
    <w:p w14:paraId="71F1A935" w14:textId="77777777" w:rsidR="00521CC9" w:rsidRPr="00F02C63" w:rsidRDefault="00521CC9" w:rsidP="00521CC9">
      <w:pPr>
        <w:spacing w:after="120"/>
        <w:jc w:val="both"/>
        <w:rPr>
          <w:rFonts w:cs="Arial"/>
        </w:rPr>
      </w:pPr>
      <w:r w:rsidRPr="00F02C63">
        <w:rPr>
          <w:rFonts w:cs="Arial"/>
        </w:rPr>
        <w:t xml:space="preserve">Contempla la provisión e instalación de artefactos de iluminación de emergencia con pictogramas de salida de emergencia. Construidos con material plástico resistente al impacto, con </w:t>
      </w:r>
      <w:proofErr w:type="spellStart"/>
      <w:r w:rsidRPr="00F02C63">
        <w:rPr>
          <w:rFonts w:cs="Arial"/>
        </w:rPr>
        <w:t>retardante</w:t>
      </w:r>
      <w:proofErr w:type="spellEnd"/>
      <w:r w:rsidRPr="00F02C63">
        <w:rPr>
          <w:rFonts w:cs="Arial"/>
        </w:rPr>
        <w:t xml:space="preserve"> de llama y protección ultravioleta.</w:t>
      </w:r>
    </w:p>
    <w:p w14:paraId="5EF55541" w14:textId="77777777" w:rsidR="00521CC9" w:rsidRPr="00F02C63" w:rsidRDefault="00521CC9" w:rsidP="00521CC9">
      <w:pPr>
        <w:spacing w:after="120"/>
        <w:jc w:val="both"/>
        <w:rPr>
          <w:rFonts w:cs="Arial"/>
        </w:rPr>
      </w:pPr>
      <w:r w:rsidRPr="00F02C63">
        <w:rPr>
          <w:rFonts w:cs="Arial"/>
        </w:rPr>
        <w:t>Iluminado por LEDS (diodos emisores de luz) de larga expectativa de vida. No requiere mantenimiento de la fuente lumínica.</w:t>
      </w:r>
    </w:p>
    <w:p w14:paraId="04D49A53" w14:textId="77777777" w:rsidR="00521CC9" w:rsidRPr="00F02C63" w:rsidRDefault="00521CC9" w:rsidP="00521CC9">
      <w:pPr>
        <w:spacing w:after="120"/>
        <w:jc w:val="both"/>
        <w:rPr>
          <w:rFonts w:cs="Arial"/>
        </w:rPr>
      </w:pPr>
      <w:r w:rsidRPr="00F02C63">
        <w:rPr>
          <w:rFonts w:cs="Arial"/>
        </w:rPr>
        <w:t xml:space="preserve">Leyendas, pictogramas y colores conforme a IRAM 10005, IRAM-AADL J2027. Batería PREMIUM </w:t>
      </w:r>
      <w:proofErr w:type="spellStart"/>
      <w:r w:rsidRPr="00F02C63">
        <w:rPr>
          <w:rFonts w:cs="Arial"/>
        </w:rPr>
        <w:t>Niquel</w:t>
      </w:r>
      <w:proofErr w:type="spellEnd"/>
      <w:r w:rsidRPr="00F02C63">
        <w:rPr>
          <w:rFonts w:cs="Arial"/>
        </w:rPr>
        <w:t xml:space="preserve"> Cadmio exenta de mantenimiento con 4 años de expectativa de vida. (3,6V - 0,6Ah). Autonomía asegurada de 3 horas. La iluminación a menor nivel puede permanecer más de 24 horas.</w:t>
      </w:r>
    </w:p>
    <w:p w14:paraId="6B31115B" w14:textId="77777777" w:rsidR="00521CC9" w:rsidRPr="00F02C63" w:rsidRDefault="00521CC9" w:rsidP="00521CC9">
      <w:pPr>
        <w:spacing w:after="120"/>
        <w:jc w:val="both"/>
        <w:rPr>
          <w:rFonts w:cs="Arial"/>
        </w:rPr>
      </w:pPr>
      <w:r w:rsidRPr="00F02C63">
        <w:rPr>
          <w:rFonts w:cs="Arial"/>
        </w:rPr>
        <w:t xml:space="preserve">Simple o doble faz. Marca </w:t>
      </w:r>
      <w:proofErr w:type="spellStart"/>
      <w:r w:rsidRPr="00F02C63">
        <w:rPr>
          <w:rFonts w:cs="Arial"/>
        </w:rPr>
        <w:t>Wamco</w:t>
      </w:r>
      <w:proofErr w:type="spellEnd"/>
      <w:r w:rsidRPr="00F02C63">
        <w:rPr>
          <w:rFonts w:cs="Arial"/>
        </w:rPr>
        <w:t xml:space="preserve"> modelos ZDLP y ZDLN; simple faz para ZDLPC y ZDLNC o superior calidad.</w:t>
      </w:r>
    </w:p>
    <w:p w14:paraId="5473BA88" w14:textId="77777777" w:rsidR="00521CC9" w:rsidRPr="00F02C63" w:rsidRDefault="00521CC9" w:rsidP="00521CC9">
      <w:pPr>
        <w:spacing w:after="120"/>
        <w:jc w:val="both"/>
        <w:rPr>
          <w:rFonts w:cs="Arial"/>
          <w:lang w:val="es-ES"/>
        </w:rPr>
      </w:pPr>
      <w:r w:rsidRPr="00F02C63">
        <w:rPr>
          <w:rFonts w:cs="Arial"/>
          <w:lang w:val="es-ES"/>
        </w:rPr>
        <w:t>Los artefactos se depositarán en obra bajo supervisión de LA CONTRATISTA, a resguardo del agua y de vandalismo.</w:t>
      </w:r>
    </w:p>
    <w:p w14:paraId="6AC0740E" w14:textId="77777777" w:rsidR="00521CC9" w:rsidRPr="00F02C63" w:rsidRDefault="00521CC9" w:rsidP="00521CC9">
      <w:pPr>
        <w:spacing w:after="120"/>
        <w:jc w:val="both"/>
        <w:rPr>
          <w:rFonts w:cs="Arial"/>
        </w:rPr>
      </w:pPr>
    </w:p>
    <w:p w14:paraId="743133FF" w14:textId="77777777" w:rsidR="00521CC9" w:rsidRPr="00F02C63" w:rsidRDefault="00521CC9" w:rsidP="00521CC9">
      <w:pPr>
        <w:pStyle w:val="Ttulo3"/>
        <w:numPr>
          <w:ilvl w:val="1"/>
          <w:numId w:val="20"/>
        </w:numPr>
        <w:spacing w:before="0" w:after="120"/>
        <w:rPr>
          <w:sz w:val="22"/>
          <w:szCs w:val="22"/>
        </w:rPr>
      </w:pPr>
      <w:bookmarkStart w:id="171" w:name="_Toc451767554"/>
      <w:bookmarkStart w:id="172" w:name="_Toc452111883"/>
      <w:bookmarkStart w:id="173" w:name="_Toc474241023"/>
      <w:bookmarkStart w:id="174" w:name="_Toc474341569"/>
      <w:r>
        <w:rPr>
          <w:sz w:val="22"/>
          <w:szCs w:val="22"/>
        </w:rPr>
        <w:t xml:space="preserve">INSTALACIÓN ELÉTRICA: </w:t>
      </w:r>
      <w:r w:rsidRPr="00F02C63">
        <w:rPr>
          <w:sz w:val="22"/>
          <w:szCs w:val="22"/>
        </w:rPr>
        <w:t xml:space="preserve">Canalizaciones y </w:t>
      </w:r>
      <w:proofErr w:type="spellStart"/>
      <w:r w:rsidRPr="00F02C63">
        <w:rPr>
          <w:sz w:val="22"/>
          <w:szCs w:val="22"/>
        </w:rPr>
        <w:t>zanjeos</w:t>
      </w:r>
      <w:proofErr w:type="spellEnd"/>
      <w:r w:rsidRPr="00F02C63">
        <w:rPr>
          <w:sz w:val="22"/>
          <w:szCs w:val="22"/>
        </w:rPr>
        <w:t>- incluye conductos</w:t>
      </w:r>
      <w:bookmarkEnd w:id="171"/>
      <w:bookmarkEnd w:id="172"/>
      <w:bookmarkEnd w:id="173"/>
      <w:bookmarkEnd w:id="174"/>
    </w:p>
    <w:p w14:paraId="1EA4A198" w14:textId="77777777" w:rsidR="00521CC9" w:rsidRPr="00F02C63" w:rsidRDefault="00521CC9" w:rsidP="00521CC9">
      <w:pPr>
        <w:spacing w:after="120"/>
        <w:jc w:val="both"/>
        <w:rPr>
          <w:rFonts w:cs="Arial"/>
        </w:rPr>
      </w:pPr>
      <w:r w:rsidRPr="00F02C63">
        <w:rPr>
          <w:rFonts w:cs="Arial"/>
        </w:rPr>
        <w:t xml:space="preserve">Considera la provisión e instalación de canalizaciones de </w:t>
      </w:r>
      <w:proofErr w:type="spellStart"/>
      <w:r w:rsidRPr="00F02C63">
        <w:rPr>
          <w:rFonts w:cs="Arial"/>
        </w:rPr>
        <w:t>tritubos</w:t>
      </w:r>
      <w:proofErr w:type="spellEnd"/>
      <w:r w:rsidRPr="00F02C63">
        <w:rPr>
          <w:rFonts w:cs="Arial"/>
        </w:rPr>
        <w:t xml:space="preserve"> en zanja y sus correspondientes cámaras de acceso.</w:t>
      </w:r>
    </w:p>
    <w:p w14:paraId="2CD803AF" w14:textId="77777777" w:rsidR="00521CC9" w:rsidRPr="00F02C63" w:rsidRDefault="00521CC9" w:rsidP="00521CC9">
      <w:pPr>
        <w:spacing w:after="120"/>
        <w:jc w:val="both"/>
        <w:rPr>
          <w:rFonts w:cs="Arial"/>
        </w:rPr>
      </w:pPr>
      <w:r w:rsidRPr="00F02C63">
        <w:rPr>
          <w:rFonts w:cs="Arial"/>
        </w:rPr>
        <w:t xml:space="preserve">La zanja se realizará a una profundidad de 50 cm y se colocará una canalización de PVC </w:t>
      </w:r>
      <w:proofErr w:type="spellStart"/>
      <w:r w:rsidRPr="00F02C63">
        <w:rPr>
          <w:rFonts w:cs="Arial"/>
        </w:rPr>
        <w:t>tritubo</w:t>
      </w:r>
      <w:proofErr w:type="spellEnd"/>
      <w:r w:rsidRPr="00F02C63">
        <w:rPr>
          <w:rFonts w:cs="Arial"/>
        </w:rPr>
        <w:t xml:space="preserve"> o </w:t>
      </w:r>
      <w:proofErr w:type="spellStart"/>
      <w:r w:rsidRPr="00F02C63">
        <w:rPr>
          <w:rFonts w:cs="Arial"/>
        </w:rPr>
        <w:t>cuatritubo</w:t>
      </w:r>
      <w:proofErr w:type="spellEnd"/>
      <w:r w:rsidRPr="00F02C63">
        <w:rPr>
          <w:rFonts w:cs="Arial"/>
        </w:rPr>
        <w:t xml:space="preserve"> y cámaras de acceso de 50 x 50 cm construidas en mampostería con revoque hidrófugo interno, con tapa de chapa doblada tipo semilla de melón de 3.6 mm de espesor, con marco en hierro ángulo perimetral. Las tapas serán galvanizadas en caliente y deberán tener tiradores para poder extraerla fácilmente.</w:t>
      </w:r>
    </w:p>
    <w:p w14:paraId="761224A4" w14:textId="77777777" w:rsidR="00521CC9" w:rsidRPr="00F02C63" w:rsidRDefault="00521CC9" w:rsidP="00521CC9">
      <w:pPr>
        <w:spacing w:after="120"/>
        <w:jc w:val="both"/>
        <w:rPr>
          <w:rFonts w:cs="Arial"/>
        </w:rPr>
      </w:pPr>
      <w:r w:rsidRPr="00F02C63">
        <w:rPr>
          <w:rFonts w:cs="Arial"/>
        </w:rPr>
        <w:t>La demolición de pisos y posterior reparación se considerará dentro de los artículos correspondientes en el presente PET.</w:t>
      </w:r>
    </w:p>
    <w:p w14:paraId="3114A024" w14:textId="77777777" w:rsidR="00521CC9" w:rsidRPr="00F02C63" w:rsidRDefault="00521CC9" w:rsidP="00521CC9">
      <w:pPr>
        <w:spacing w:after="120"/>
        <w:jc w:val="both"/>
        <w:rPr>
          <w:rFonts w:cs="Arial"/>
        </w:rPr>
      </w:pPr>
    </w:p>
    <w:p w14:paraId="45179FEE" w14:textId="77777777" w:rsidR="00521CC9" w:rsidRDefault="00521CC9" w:rsidP="00521CC9">
      <w:pPr>
        <w:spacing w:after="120"/>
        <w:jc w:val="both"/>
        <w:rPr>
          <w:rFonts w:cs="Arial"/>
        </w:rPr>
      </w:pPr>
    </w:p>
    <w:p w14:paraId="365F37B7" w14:textId="77777777" w:rsidR="00521CC9" w:rsidRPr="00AF7EBC" w:rsidRDefault="00521CC9" w:rsidP="00521CC9">
      <w:pPr>
        <w:pStyle w:val="Ttulo3"/>
        <w:numPr>
          <w:ilvl w:val="1"/>
          <w:numId w:val="20"/>
        </w:numPr>
        <w:spacing w:before="0" w:after="120"/>
        <w:rPr>
          <w:sz w:val="22"/>
          <w:szCs w:val="22"/>
        </w:rPr>
      </w:pPr>
      <w:bookmarkStart w:id="175" w:name="_Toc474241024"/>
      <w:bookmarkStart w:id="176" w:name="_Toc474341570"/>
      <w:r>
        <w:rPr>
          <w:sz w:val="22"/>
          <w:szCs w:val="22"/>
        </w:rPr>
        <w:lastRenderedPageBreak/>
        <w:t xml:space="preserve">INSTALACIÓN ELÉCTRICA: </w:t>
      </w:r>
      <w:r w:rsidRPr="00AF7EBC">
        <w:rPr>
          <w:sz w:val="22"/>
          <w:szCs w:val="22"/>
        </w:rPr>
        <w:t xml:space="preserve">Bandejas </w:t>
      </w:r>
      <w:proofErr w:type="spellStart"/>
      <w:r w:rsidRPr="00AF7EBC">
        <w:rPr>
          <w:sz w:val="22"/>
          <w:szCs w:val="22"/>
        </w:rPr>
        <w:t>Portacables</w:t>
      </w:r>
      <w:bookmarkEnd w:id="175"/>
      <w:bookmarkEnd w:id="176"/>
      <w:proofErr w:type="spellEnd"/>
    </w:p>
    <w:p w14:paraId="7DE9418A" w14:textId="77777777" w:rsidR="00521CC9" w:rsidRPr="00AF7EBC" w:rsidRDefault="00521CC9" w:rsidP="00521CC9">
      <w:pPr>
        <w:spacing w:after="120"/>
        <w:jc w:val="both"/>
        <w:rPr>
          <w:rFonts w:cs="Arial"/>
        </w:rPr>
      </w:pPr>
      <w:r w:rsidRPr="00AF7EBC">
        <w:rPr>
          <w:rFonts w:cs="Arial"/>
        </w:rPr>
        <w:t xml:space="preserve">Se instalarán sistemas de bandejas </w:t>
      </w:r>
      <w:proofErr w:type="spellStart"/>
      <w:r w:rsidRPr="00AF7EBC">
        <w:rPr>
          <w:rFonts w:cs="Arial"/>
        </w:rPr>
        <w:t>portacables</w:t>
      </w:r>
      <w:proofErr w:type="spellEnd"/>
      <w:r w:rsidRPr="00AF7EBC">
        <w:rPr>
          <w:rFonts w:cs="Arial"/>
        </w:rPr>
        <w:t xml:space="preserve"> del tipo escalera o perforado de acero galvanizado </w:t>
      </w:r>
      <w:r>
        <w:rPr>
          <w:rFonts w:cs="Arial"/>
        </w:rPr>
        <w:t xml:space="preserve">de 200mm de ancho, </w:t>
      </w:r>
      <w:r w:rsidRPr="00AF7EBC">
        <w:rPr>
          <w:rFonts w:cs="Arial"/>
        </w:rPr>
        <w:t xml:space="preserve">siguiendo los lineamientos de las Normas IRAM 220 – 2261- 2262. Los mismos incluirán uniones, </w:t>
      </w:r>
      <w:proofErr w:type="spellStart"/>
      <w:r w:rsidRPr="00AF7EBC">
        <w:rPr>
          <w:rFonts w:cs="Arial"/>
        </w:rPr>
        <w:t>cuplas</w:t>
      </w:r>
      <w:proofErr w:type="spellEnd"/>
      <w:r w:rsidRPr="00AF7EBC">
        <w:rPr>
          <w:rFonts w:cs="Arial"/>
        </w:rPr>
        <w:t xml:space="preserve"> y curvas y todos los accesorios necesarios para su correcto montaje, con soportes ubicados entre sí a una distancia no mayor a 2,5m.  </w:t>
      </w:r>
      <w:r>
        <w:rPr>
          <w:rFonts w:cs="Arial"/>
        </w:rPr>
        <w:t xml:space="preserve">Deberán estar aislados galvánicamente y se deberá contemplar la correspondiente puesta a tierra (5 Ω).  </w:t>
      </w:r>
      <w:r w:rsidRPr="00AF7EBC">
        <w:rPr>
          <w:rFonts w:cs="Arial"/>
        </w:rPr>
        <w:t>En los casos que la Inspección de Obra lo considere necesario y que la instalación lo permita, podrán reemplazarse por cañerías según Normas IRAM 2183 – 2220- 2261 – 2262.</w:t>
      </w:r>
    </w:p>
    <w:p w14:paraId="78845812" w14:textId="77777777" w:rsidR="00521CC9" w:rsidRPr="00AF7EBC" w:rsidRDefault="00521CC9" w:rsidP="00521CC9">
      <w:pPr>
        <w:spacing w:after="120"/>
        <w:jc w:val="both"/>
        <w:rPr>
          <w:rFonts w:cs="Arial"/>
        </w:rPr>
      </w:pPr>
      <w:r w:rsidRPr="00AF7EBC">
        <w:rPr>
          <w:rFonts w:cs="Arial"/>
        </w:rPr>
        <w:t>En los sectores donde se detecte cableado aéreo existente sin material soporte, o con material soporte inadecuado o insuficiente, se deberá considerar la adecuación del tendido mediante este sistema.</w:t>
      </w:r>
    </w:p>
    <w:p w14:paraId="3F4162C2" w14:textId="77777777" w:rsidR="00521CC9" w:rsidRDefault="00521CC9" w:rsidP="00521CC9">
      <w:pPr>
        <w:spacing w:after="120"/>
        <w:jc w:val="both"/>
        <w:rPr>
          <w:rFonts w:cs="Arial"/>
        </w:rPr>
      </w:pPr>
    </w:p>
    <w:p w14:paraId="4A767083" w14:textId="77777777" w:rsidR="00521CC9" w:rsidRDefault="00521CC9" w:rsidP="00521CC9">
      <w:pPr>
        <w:rPr>
          <w:rFonts w:cs="Arial"/>
        </w:rPr>
      </w:pPr>
      <w:r>
        <w:rPr>
          <w:rFonts w:cs="Arial"/>
        </w:rPr>
        <w:br w:type="page"/>
      </w:r>
    </w:p>
    <w:p w14:paraId="3CC728BB" w14:textId="77777777" w:rsidR="00521CC9" w:rsidRDefault="00521CC9" w:rsidP="00521CC9">
      <w:pPr>
        <w:pStyle w:val="Ttulo1"/>
        <w:rPr>
          <w:rFonts w:cs="Arial"/>
          <w:sz w:val="24"/>
          <w:szCs w:val="24"/>
        </w:rPr>
      </w:pPr>
      <w:bookmarkStart w:id="177" w:name="_Toc447033340"/>
      <w:bookmarkStart w:id="178" w:name="_Toc474241025"/>
      <w:bookmarkStart w:id="179" w:name="_Toc474341571"/>
      <w:r>
        <w:rPr>
          <w:rFonts w:cs="Arial"/>
          <w:sz w:val="24"/>
          <w:szCs w:val="24"/>
        </w:rPr>
        <w:lastRenderedPageBreak/>
        <w:t xml:space="preserve">Artículo 12°. </w:t>
      </w:r>
      <w:r w:rsidRPr="00121A0D">
        <w:rPr>
          <w:rFonts w:cs="Arial"/>
          <w:sz w:val="24"/>
          <w:szCs w:val="24"/>
        </w:rPr>
        <w:t xml:space="preserve">– </w:t>
      </w:r>
      <w:r>
        <w:rPr>
          <w:rFonts w:cs="Arial"/>
          <w:sz w:val="24"/>
          <w:szCs w:val="24"/>
        </w:rPr>
        <w:t>Planilla de Cotización</w:t>
      </w:r>
      <w:bookmarkEnd w:id="177"/>
      <w:bookmarkEnd w:id="178"/>
      <w:bookmarkEnd w:id="179"/>
    </w:p>
    <w:p w14:paraId="3F72714A" w14:textId="77777777" w:rsidR="00521CC9" w:rsidRDefault="00521CC9" w:rsidP="00521CC9"/>
    <w:p w14:paraId="2470F82E" w14:textId="77777777" w:rsidR="00521CC9" w:rsidRDefault="00521CC9" w:rsidP="00521CC9">
      <w:pPr>
        <w:ind w:left="-284"/>
        <w:jc w:val="center"/>
        <w:rPr>
          <w:sz w:val="24"/>
          <w:szCs w:val="24"/>
        </w:rPr>
      </w:pPr>
      <w:r w:rsidRPr="00851F03">
        <w:rPr>
          <w:noProof/>
          <w:lang w:val="es-ES" w:eastAsia="es-ES"/>
        </w:rPr>
        <w:drawing>
          <wp:inline distT="0" distB="0" distL="0" distR="0" wp14:anchorId="1CEDBD74" wp14:editId="6789BC37">
            <wp:extent cx="5491750" cy="7299089"/>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1893" cy="7312570"/>
                    </a:xfrm>
                    <a:prstGeom prst="rect">
                      <a:avLst/>
                    </a:prstGeom>
                    <a:noFill/>
                    <a:ln>
                      <a:noFill/>
                    </a:ln>
                  </pic:spPr>
                </pic:pic>
              </a:graphicData>
            </a:graphic>
          </wp:inline>
        </w:drawing>
      </w:r>
    </w:p>
    <w:p w14:paraId="7842413E" w14:textId="37C67032" w:rsidR="00BD1746" w:rsidRPr="00121A0D" w:rsidRDefault="00BD1746" w:rsidP="00521CC9">
      <w:pPr>
        <w:spacing w:after="120"/>
        <w:rPr>
          <w:sz w:val="24"/>
          <w:szCs w:val="24"/>
        </w:rPr>
      </w:pPr>
    </w:p>
    <w:sectPr w:rsidR="00BD1746" w:rsidRPr="00121A0D" w:rsidSect="007A5B60">
      <w:headerReference w:type="default" r:id="rId9"/>
      <w:footerReference w:type="even" r:id="rId10"/>
      <w:footerReference w:type="default" r:id="rId11"/>
      <w:pgSz w:w="11907" w:h="16840" w:code="9"/>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376882" w14:textId="77777777" w:rsidR="00D974B2" w:rsidRDefault="00D974B2">
      <w:r>
        <w:separator/>
      </w:r>
    </w:p>
  </w:endnote>
  <w:endnote w:type="continuationSeparator" w:id="0">
    <w:p w14:paraId="4D835B28" w14:textId="77777777" w:rsidR="00D974B2" w:rsidRDefault="00D97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yriad Pro">
    <w:altName w:val="Arial"/>
    <w:panose1 w:val="00000000000000000000"/>
    <w:charset w:val="00"/>
    <w:family w:val="swiss"/>
    <w:notTrueType/>
    <w:pitch w:val="variable"/>
    <w:sig w:usb0="A00002AF" w:usb1="500020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BF3CC" w14:textId="77777777" w:rsidR="00C0168B" w:rsidRDefault="00C0168B">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C24B31A" w14:textId="77777777" w:rsidR="00C0168B" w:rsidRDefault="00C0168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Look w:val="04A0" w:firstRow="1" w:lastRow="0" w:firstColumn="1" w:lastColumn="0" w:noHBand="0" w:noVBand="1"/>
    </w:tblPr>
    <w:tblGrid>
      <w:gridCol w:w="9638"/>
    </w:tblGrid>
    <w:tr w:rsidR="00C0168B" w14:paraId="279432D4" w14:textId="77777777" w:rsidTr="00D618FC">
      <w:tc>
        <w:tcPr>
          <w:tcW w:w="9778" w:type="dxa"/>
          <w:tcBorders>
            <w:top w:val="nil"/>
            <w:left w:val="nil"/>
            <w:bottom w:val="thinThickSmallGap" w:sz="24" w:space="0" w:color="1F497D" w:themeColor="text2"/>
            <w:right w:val="nil"/>
          </w:tcBorders>
        </w:tcPr>
        <w:p w14:paraId="159C4873" w14:textId="77777777" w:rsidR="00C0168B" w:rsidRDefault="00C0168B" w:rsidP="00502DFB">
          <w:pPr>
            <w:pStyle w:val="Piedepgina"/>
            <w:tabs>
              <w:tab w:val="clear" w:pos="4419"/>
              <w:tab w:val="clear" w:pos="8838"/>
              <w:tab w:val="right" w:pos="9639"/>
            </w:tabs>
            <w:jc w:val="center"/>
            <w:rPr>
              <w:rFonts w:ascii="Myriad Pro" w:hAnsi="Myriad Pro" w:cs="Arial"/>
              <w:sz w:val="12"/>
              <w:szCs w:val="12"/>
            </w:rPr>
          </w:pPr>
        </w:p>
      </w:tc>
    </w:tr>
    <w:tr w:rsidR="00C0168B" w:rsidRPr="00501D78" w14:paraId="61FD03AC" w14:textId="77777777" w:rsidTr="00C164CB">
      <w:trPr>
        <w:trHeight w:val="284"/>
      </w:trPr>
      <w:tc>
        <w:tcPr>
          <w:tcW w:w="9778" w:type="dxa"/>
          <w:tcBorders>
            <w:top w:val="thinThickSmallGap" w:sz="24" w:space="0" w:color="1F497D" w:themeColor="text2"/>
            <w:left w:val="nil"/>
            <w:bottom w:val="nil"/>
            <w:right w:val="nil"/>
          </w:tcBorders>
        </w:tcPr>
        <w:p w14:paraId="7B6EBAB1" w14:textId="77777777" w:rsidR="00C0168B" w:rsidRPr="00501D78" w:rsidRDefault="00C0168B" w:rsidP="002373B1">
          <w:pPr>
            <w:jc w:val="center"/>
            <w:rPr>
              <w:rFonts w:ascii="Verdana" w:hAnsi="Verdana"/>
              <w:sz w:val="12"/>
              <w:szCs w:val="12"/>
            </w:rPr>
          </w:pPr>
          <w:r>
            <w:rPr>
              <w:rFonts w:ascii="Verdana" w:hAnsi="Verdana" w:cs="Arial"/>
              <w:sz w:val="12"/>
              <w:szCs w:val="12"/>
            </w:rPr>
            <w:t>PLIEGO DE ESPECIFICACIONES TECNICAS PARTICULARES</w:t>
          </w:r>
        </w:p>
      </w:tc>
    </w:tr>
  </w:tbl>
  <w:p w14:paraId="4282C290" w14:textId="77777777" w:rsidR="00C0168B" w:rsidRDefault="00C0168B" w:rsidP="00D618FC">
    <w:pPr>
      <w:pStyle w:val="Piedepgina"/>
      <w:tabs>
        <w:tab w:val="clear" w:pos="4419"/>
        <w:tab w:val="clear" w:pos="8838"/>
        <w:tab w:val="right" w:pos="9639"/>
      </w:tabs>
      <w:jc w:val="center"/>
      <w:rPr>
        <w:rFonts w:ascii="Myriad Pro" w:hAnsi="Myriad Pro" w:cs="Arial"/>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2AB3D5" w14:textId="77777777" w:rsidR="00D974B2" w:rsidRDefault="00D974B2">
      <w:r>
        <w:separator/>
      </w:r>
    </w:p>
  </w:footnote>
  <w:footnote w:type="continuationSeparator" w:id="0">
    <w:p w14:paraId="709830CB" w14:textId="77777777" w:rsidR="00D974B2" w:rsidRDefault="00D97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76" w:type="dxa"/>
      <w:jc w:val="center"/>
      <w:tblCellMar>
        <w:left w:w="70" w:type="dxa"/>
        <w:right w:w="70" w:type="dxa"/>
      </w:tblCellMar>
      <w:tblLook w:val="0000" w:firstRow="0" w:lastRow="0" w:firstColumn="0" w:lastColumn="0" w:noHBand="0" w:noVBand="0"/>
    </w:tblPr>
    <w:tblGrid>
      <w:gridCol w:w="2689"/>
      <w:gridCol w:w="4536"/>
      <w:gridCol w:w="2551"/>
    </w:tblGrid>
    <w:tr w:rsidR="00C0168B" w:rsidRPr="001105A7" w14:paraId="103A063F" w14:textId="77777777" w:rsidTr="0095059E">
      <w:trPr>
        <w:trHeight w:val="410"/>
        <w:jc w:val="center"/>
      </w:trPr>
      <w:tc>
        <w:tcPr>
          <w:tcW w:w="2689" w:type="dxa"/>
          <w:vMerge w:val="restart"/>
          <w:tcBorders>
            <w:top w:val="single" w:sz="4" w:space="0" w:color="auto"/>
            <w:left w:val="single" w:sz="4" w:space="0" w:color="auto"/>
            <w:right w:val="single" w:sz="4" w:space="0" w:color="auto"/>
          </w:tcBorders>
          <w:shd w:val="clear" w:color="auto" w:fill="auto"/>
          <w:noWrap/>
          <w:vAlign w:val="center"/>
        </w:tcPr>
        <w:p w14:paraId="2D3771F0" w14:textId="77777777" w:rsidR="00C0168B" w:rsidRPr="00114232" w:rsidRDefault="00C0168B" w:rsidP="005E0590">
          <w:pPr>
            <w:widowControl w:val="0"/>
            <w:ind w:left="-70" w:right="-105"/>
            <w:jc w:val="center"/>
            <w:rPr>
              <w:rFonts w:eastAsia="Calibri" w:cs="Arial"/>
              <w:bCs/>
              <w:color w:val="000080"/>
              <w:sz w:val="16"/>
              <w:szCs w:val="16"/>
              <w:lang w:val="en-US"/>
            </w:rPr>
          </w:pPr>
          <w:r w:rsidRPr="00114232">
            <w:rPr>
              <w:rFonts w:eastAsia="Calibri" w:cs="Arial"/>
              <w:noProof/>
              <w:lang w:val="es-ES" w:eastAsia="es-ES"/>
            </w:rPr>
            <w:drawing>
              <wp:anchor distT="0" distB="0" distL="114300" distR="114300" simplePos="0" relativeHeight="251660288" behindDoc="0" locked="0" layoutInCell="1" allowOverlap="1" wp14:anchorId="2E13A6A3" wp14:editId="42EC8FCF">
                <wp:simplePos x="0" y="0"/>
                <wp:positionH relativeFrom="column">
                  <wp:posOffset>49530</wp:posOffset>
                </wp:positionH>
                <wp:positionV relativeFrom="paragraph">
                  <wp:posOffset>-127000</wp:posOffset>
                </wp:positionV>
                <wp:extent cx="1514475" cy="40005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4475" cy="400050"/>
                        </a:xfrm>
                        <a:prstGeom prst="rect">
                          <a:avLst/>
                        </a:prstGeom>
                      </pic:spPr>
                    </pic:pic>
                  </a:graphicData>
                </a:graphic>
                <wp14:sizeRelH relativeFrom="margin">
                  <wp14:pctWidth>0</wp14:pctWidth>
                </wp14:sizeRelH>
                <wp14:sizeRelV relativeFrom="margin">
                  <wp14:pctHeight>0</wp14:pctHeight>
                </wp14:sizeRelV>
              </wp:anchor>
            </w:drawing>
          </w:r>
        </w:p>
        <w:p w14:paraId="431AD51C" w14:textId="77777777" w:rsidR="00C0168B" w:rsidRPr="00114232" w:rsidRDefault="00C0168B" w:rsidP="005E0590">
          <w:pPr>
            <w:widowControl w:val="0"/>
            <w:ind w:left="-70"/>
            <w:jc w:val="center"/>
            <w:rPr>
              <w:rFonts w:eastAsia="Calibri" w:cs="Arial"/>
              <w:lang w:val="en-US"/>
            </w:rPr>
          </w:pPr>
        </w:p>
        <w:p w14:paraId="776E739A" w14:textId="77777777" w:rsidR="00C0168B" w:rsidRPr="00114232" w:rsidRDefault="00D974B2" w:rsidP="005E0590">
          <w:pPr>
            <w:widowControl w:val="0"/>
            <w:ind w:left="-70"/>
            <w:jc w:val="center"/>
            <w:rPr>
              <w:rFonts w:eastAsia="Calibri" w:cs="Arial"/>
              <w:lang w:val="en-US"/>
            </w:rPr>
          </w:pPr>
          <w:r>
            <w:rPr>
              <w:rFonts w:eastAsiaTheme="minorHAnsi" w:cs="Arial"/>
              <w:noProof/>
              <w:lang w:val="es-ES" w:eastAsia="en-US"/>
            </w:rPr>
            <w:object w:dxaOrig="1440" w:dyaOrig="1440" w14:anchorId="0855D4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75pt;margin-top:14.1pt;width:119.4pt;height:23.1pt;z-index:251659264;mso-position-horizontal-relative:text;mso-position-vertical-relative:text;mso-width-relative:page;mso-height-relative:page">
                <v:imagedata r:id="rId2" o:title=""/>
              </v:shape>
              <o:OLEObject Type="Embed" ProgID="PBrush" ShapeID="_x0000_s2049" DrawAspect="Content" ObjectID="_1548083482" r:id="rId3"/>
            </w:object>
          </w:r>
        </w:p>
      </w:tc>
      <w:tc>
        <w:tcPr>
          <w:tcW w:w="70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55D261" w14:textId="77777777" w:rsidR="00C0168B" w:rsidRPr="00C0168B" w:rsidRDefault="00C0168B" w:rsidP="005E0590">
          <w:pPr>
            <w:widowControl w:val="0"/>
            <w:jc w:val="center"/>
            <w:rPr>
              <w:rFonts w:eastAsia="Calibri" w:cs="Arial"/>
              <w:b/>
              <w:bCs/>
              <w:sz w:val="26"/>
              <w:szCs w:val="26"/>
            </w:rPr>
          </w:pPr>
          <w:r w:rsidRPr="00C0168B">
            <w:rPr>
              <w:rFonts w:eastAsia="Calibri" w:cs="Arial"/>
              <w:b/>
              <w:bCs/>
              <w:sz w:val="26"/>
              <w:szCs w:val="26"/>
            </w:rPr>
            <w:t>GERENCIA DE INGENIERÍA</w:t>
          </w:r>
        </w:p>
        <w:p w14:paraId="6E74C1C1" w14:textId="77777777" w:rsidR="00C0168B" w:rsidRPr="0095059E" w:rsidRDefault="00C0168B" w:rsidP="005E0590">
          <w:pPr>
            <w:widowControl w:val="0"/>
            <w:jc w:val="center"/>
            <w:rPr>
              <w:rFonts w:eastAsia="Calibri" w:cs="Arial"/>
              <w:b/>
              <w:bCs/>
              <w:sz w:val="24"/>
              <w:szCs w:val="24"/>
            </w:rPr>
          </w:pPr>
          <w:r w:rsidRPr="0095059E">
            <w:rPr>
              <w:rFonts w:eastAsia="Calibri" w:cs="Arial"/>
              <w:b/>
              <w:bCs/>
              <w:sz w:val="24"/>
              <w:szCs w:val="24"/>
            </w:rPr>
            <w:t>SUBGERENCIA DE VÍA Y OBRAS</w:t>
          </w:r>
        </w:p>
      </w:tc>
    </w:tr>
    <w:tr w:rsidR="00C0168B" w:rsidRPr="001105A7" w14:paraId="1AEBA31B" w14:textId="77777777" w:rsidTr="0095059E">
      <w:trPr>
        <w:trHeight w:val="340"/>
        <w:jc w:val="center"/>
      </w:trPr>
      <w:tc>
        <w:tcPr>
          <w:tcW w:w="2689" w:type="dxa"/>
          <w:vMerge/>
          <w:tcBorders>
            <w:left w:val="single" w:sz="4" w:space="0" w:color="auto"/>
            <w:right w:val="single" w:sz="4" w:space="0" w:color="auto"/>
          </w:tcBorders>
          <w:shd w:val="clear" w:color="auto" w:fill="auto"/>
          <w:noWrap/>
        </w:tcPr>
        <w:p w14:paraId="1D0E5F8D" w14:textId="77777777" w:rsidR="00C0168B" w:rsidRPr="00114232" w:rsidRDefault="00C0168B" w:rsidP="005E0590">
          <w:pPr>
            <w:widowControl w:val="0"/>
            <w:jc w:val="center"/>
            <w:rPr>
              <w:rFonts w:eastAsia="Calibri" w:cs="Arial"/>
              <w:b/>
              <w:bCs/>
              <w:color w:val="000080"/>
              <w:sz w:val="18"/>
              <w:szCs w:val="18"/>
            </w:rPr>
          </w:pPr>
        </w:p>
      </w:tc>
      <w:tc>
        <w:tcPr>
          <w:tcW w:w="4536" w:type="dxa"/>
          <w:vMerge w:val="restart"/>
          <w:tcBorders>
            <w:left w:val="single" w:sz="4" w:space="0" w:color="auto"/>
            <w:right w:val="single" w:sz="4" w:space="0" w:color="auto"/>
          </w:tcBorders>
          <w:vAlign w:val="center"/>
        </w:tcPr>
        <w:p w14:paraId="4B7474B2" w14:textId="52756B88" w:rsidR="00C0168B" w:rsidRPr="00114232" w:rsidRDefault="002B4943" w:rsidP="00D57A5A">
          <w:pPr>
            <w:widowControl w:val="0"/>
            <w:jc w:val="center"/>
            <w:rPr>
              <w:rFonts w:eastAsia="Calibri" w:cs="Arial"/>
              <w:b/>
              <w:bCs/>
              <w:sz w:val="24"/>
              <w:szCs w:val="24"/>
            </w:rPr>
          </w:pPr>
          <w:r>
            <w:rPr>
              <w:rFonts w:eastAsia="Calibri" w:cs="Arial"/>
              <w:b/>
              <w:bCs/>
              <w:sz w:val="24"/>
              <w:szCs w:val="24"/>
            </w:rPr>
            <w:t xml:space="preserve">ADECUACIÓN DE LOCALES SANITARIOS E INSTALACIÓN ELÉCTRICA EN ESTACIÓN SAN MARTÍN </w:t>
          </w:r>
          <w:r w:rsidR="00C0168B">
            <w:rPr>
              <w:rFonts w:eastAsia="Calibri" w:cs="Arial"/>
              <w:b/>
              <w:bCs/>
              <w:sz w:val="24"/>
              <w:szCs w:val="24"/>
            </w:rPr>
            <w:t>– LÍNEA MITRE</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DADADA6" w14:textId="77777777" w:rsidR="00C0168B" w:rsidRPr="00C0168B" w:rsidRDefault="00C0168B" w:rsidP="005E0590">
          <w:pPr>
            <w:widowControl w:val="0"/>
            <w:jc w:val="center"/>
            <w:rPr>
              <w:rFonts w:eastAsia="Calibri" w:cs="Arial"/>
              <w:bCs/>
              <w:sz w:val="20"/>
              <w:szCs w:val="20"/>
              <w:lang w:val="en-US"/>
            </w:rPr>
          </w:pPr>
          <w:proofErr w:type="spellStart"/>
          <w:r w:rsidRPr="00C0168B">
            <w:rPr>
              <w:rFonts w:eastAsia="Calibri" w:cs="Arial"/>
              <w:bCs/>
              <w:sz w:val="20"/>
              <w:szCs w:val="20"/>
              <w:lang w:val="en-US"/>
            </w:rPr>
            <w:t>Revisión</w:t>
          </w:r>
          <w:proofErr w:type="spellEnd"/>
          <w:r w:rsidRPr="00C0168B">
            <w:rPr>
              <w:rFonts w:eastAsia="Calibri" w:cs="Arial"/>
              <w:bCs/>
              <w:sz w:val="20"/>
              <w:szCs w:val="20"/>
              <w:lang w:val="en-US"/>
            </w:rPr>
            <w:t xml:space="preserve"> 00</w:t>
          </w:r>
        </w:p>
      </w:tc>
    </w:tr>
    <w:tr w:rsidR="00C0168B" w:rsidRPr="00131B69" w14:paraId="55CE8480" w14:textId="77777777" w:rsidTr="0095059E">
      <w:trPr>
        <w:trHeight w:val="340"/>
        <w:jc w:val="center"/>
      </w:trPr>
      <w:tc>
        <w:tcPr>
          <w:tcW w:w="2689" w:type="dxa"/>
          <w:vMerge/>
          <w:tcBorders>
            <w:left w:val="single" w:sz="4" w:space="0" w:color="auto"/>
            <w:right w:val="single" w:sz="4" w:space="0" w:color="auto"/>
          </w:tcBorders>
          <w:shd w:val="clear" w:color="auto" w:fill="auto"/>
          <w:noWrap/>
        </w:tcPr>
        <w:p w14:paraId="5CDD0891" w14:textId="77777777" w:rsidR="00C0168B" w:rsidRPr="00114232" w:rsidRDefault="00C0168B" w:rsidP="005E0590">
          <w:pPr>
            <w:widowControl w:val="0"/>
            <w:jc w:val="center"/>
            <w:rPr>
              <w:rFonts w:eastAsia="Calibri" w:cs="Arial"/>
              <w:b/>
              <w:bCs/>
              <w:color w:val="000080"/>
              <w:sz w:val="18"/>
              <w:szCs w:val="18"/>
              <w:lang w:val="en-US"/>
            </w:rPr>
          </w:pPr>
        </w:p>
      </w:tc>
      <w:tc>
        <w:tcPr>
          <w:tcW w:w="4536" w:type="dxa"/>
          <w:vMerge/>
          <w:tcBorders>
            <w:left w:val="single" w:sz="4" w:space="0" w:color="auto"/>
            <w:right w:val="single" w:sz="4" w:space="0" w:color="auto"/>
          </w:tcBorders>
          <w:vAlign w:val="center"/>
        </w:tcPr>
        <w:p w14:paraId="269E80A3" w14:textId="77777777" w:rsidR="00C0168B" w:rsidRPr="00114232" w:rsidRDefault="00C0168B" w:rsidP="005E0590">
          <w:pPr>
            <w:widowControl w:val="0"/>
            <w:rPr>
              <w:rFonts w:eastAsia="Calibri" w:cs="Arial"/>
              <w:b/>
              <w:bCs/>
              <w:lang w:val="en-US"/>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29B9BE84" w14:textId="09D8692E" w:rsidR="00C0168B" w:rsidRPr="00C0168B" w:rsidRDefault="00C0168B" w:rsidP="002B4943">
          <w:pPr>
            <w:widowControl w:val="0"/>
            <w:jc w:val="center"/>
            <w:rPr>
              <w:rFonts w:eastAsia="Calibri" w:cs="Arial"/>
              <w:bCs/>
              <w:sz w:val="20"/>
              <w:szCs w:val="20"/>
              <w:lang w:val="en-US"/>
            </w:rPr>
          </w:pPr>
          <w:r w:rsidRPr="00C0168B">
            <w:rPr>
              <w:rFonts w:eastAsia="Calibri" w:cs="Arial"/>
              <w:bCs/>
              <w:sz w:val="20"/>
              <w:szCs w:val="20"/>
              <w:lang w:val="en-US"/>
            </w:rPr>
            <w:t>PET nº LM-VO-ET-06</w:t>
          </w:r>
          <w:r w:rsidR="002B4943">
            <w:rPr>
              <w:rFonts w:eastAsia="Calibri" w:cs="Arial"/>
              <w:bCs/>
              <w:sz w:val="20"/>
              <w:szCs w:val="20"/>
              <w:lang w:val="en-US"/>
            </w:rPr>
            <w:t>1</w:t>
          </w:r>
        </w:p>
      </w:tc>
    </w:tr>
    <w:tr w:rsidR="00C0168B" w:rsidRPr="001105A7" w14:paraId="08877960" w14:textId="77777777" w:rsidTr="0095059E">
      <w:trPr>
        <w:trHeight w:val="340"/>
        <w:jc w:val="center"/>
      </w:trPr>
      <w:tc>
        <w:tcPr>
          <w:tcW w:w="2689" w:type="dxa"/>
          <w:vMerge/>
          <w:tcBorders>
            <w:left w:val="single" w:sz="4" w:space="0" w:color="auto"/>
            <w:right w:val="single" w:sz="4" w:space="0" w:color="auto"/>
          </w:tcBorders>
          <w:shd w:val="clear" w:color="auto" w:fill="auto"/>
          <w:noWrap/>
        </w:tcPr>
        <w:p w14:paraId="6EBE0554" w14:textId="77777777" w:rsidR="00C0168B" w:rsidRPr="007079BD" w:rsidRDefault="00C0168B" w:rsidP="005E0590">
          <w:pPr>
            <w:widowControl w:val="0"/>
            <w:jc w:val="center"/>
            <w:rPr>
              <w:rFonts w:eastAsia="Calibri" w:cs="Arial"/>
              <w:b/>
              <w:bCs/>
              <w:color w:val="000080"/>
              <w:sz w:val="18"/>
              <w:szCs w:val="18"/>
              <w:lang w:val="en-US"/>
            </w:rPr>
          </w:pPr>
        </w:p>
      </w:tc>
      <w:tc>
        <w:tcPr>
          <w:tcW w:w="4536" w:type="dxa"/>
          <w:vMerge/>
          <w:tcBorders>
            <w:left w:val="single" w:sz="4" w:space="0" w:color="auto"/>
            <w:right w:val="single" w:sz="4" w:space="0" w:color="auto"/>
          </w:tcBorders>
          <w:vAlign w:val="center"/>
        </w:tcPr>
        <w:p w14:paraId="0ADF57C3" w14:textId="77777777" w:rsidR="00C0168B" w:rsidRPr="007079BD" w:rsidRDefault="00C0168B" w:rsidP="005E0590">
          <w:pPr>
            <w:widowControl w:val="0"/>
            <w:rPr>
              <w:rFonts w:eastAsia="Calibri" w:cs="Arial"/>
              <w:b/>
              <w:bCs/>
              <w:lang w:val="en-US"/>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35368B36" w14:textId="62D9F596" w:rsidR="00C0168B" w:rsidRPr="00C0168B" w:rsidRDefault="00C0168B" w:rsidP="00C0168B">
          <w:pPr>
            <w:widowControl w:val="0"/>
            <w:jc w:val="center"/>
            <w:rPr>
              <w:rFonts w:eastAsia="Calibri" w:cs="Arial"/>
              <w:bCs/>
              <w:sz w:val="20"/>
              <w:szCs w:val="20"/>
              <w:lang w:val="en-US"/>
            </w:rPr>
          </w:pPr>
          <w:proofErr w:type="spellStart"/>
          <w:r w:rsidRPr="00C0168B">
            <w:rPr>
              <w:rFonts w:eastAsia="Calibri" w:cs="Arial"/>
              <w:bCs/>
              <w:sz w:val="20"/>
              <w:szCs w:val="20"/>
              <w:lang w:val="en-US"/>
            </w:rPr>
            <w:t>Fecha</w:t>
          </w:r>
          <w:proofErr w:type="spellEnd"/>
          <w:r w:rsidRPr="00C0168B">
            <w:rPr>
              <w:rFonts w:eastAsia="Calibri" w:cs="Arial"/>
              <w:bCs/>
              <w:sz w:val="20"/>
              <w:szCs w:val="20"/>
              <w:lang w:val="en-US"/>
            </w:rPr>
            <w:t>: 0</w:t>
          </w:r>
          <w:r>
            <w:rPr>
              <w:rFonts w:eastAsia="Calibri" w:cs="Arial"/>
              <w:bCs/>
              <w:sz w:val="20"/>
              <w:szCs w:val="20"/>
              <w:lang w:val="en-US"/>
            </w:rPr>
            <w:t>2</w:t>
          </w:r>
          <w:r w:rsidRPr="00C0168B">
            <w:rPr>
              <w:rFonts w:eastAsia="Calibri" w:cs="Arial"/>
              <w:bCs/>
              <w:sz w:val="20"/>
              <w:szCs w:val="20"/>
              <w:lang w:val="en-US"/>
            </w:rPr>
            <w:t xml:space="preserve">/2017 </w:t>
          </w:r>
        </w:p>
      </w:tc>
    </w:tr>
    <w:tr w:rsidR="00C0168B" w:rsidRPr="001105A7" w14:paraId="6B0A4E33" w14:textId="77777777" w:rsidTr="0095059E">
      <w:trPr>
        <w:trHeight w:val="340"/>
        <w:jc w:val="center"/>
      </w:trPr>
      <w:tc>
        <w:tcPr>
          <w:tcW w:w="2689" w:type="dxa"/>
          <w:vMerge/>
          <w:tcBorders>
            <w:left w:val="single" w:sz="4" w:space="0" w:color="auto"/>
            <w:bottom w:val="thinThickSmallGap" w:sz="24" w:space="0" w:color="1F497D"/>
            <w:right w:val="single" w:sz="4" w:space="0" w:color="auto"/>
          </w:tcBorders>
          <w:shd w:val="clear" w:color="auto" w:fill="auto"/>
          <w:noWrap/>
        </w:tcPr>
        <w:p w14:paraId="50481AC9" w14:textId="77777777" w:rsidR="00C0168B" w:rsidRPr="00114232" w:rsidRDefault="00C0168B" w:rsidP="005E0590">
          <w:pPr>
            <w:widowControl w:val="0"/>
            <w:jc w:val="center"/>
            <w:rPr>
              <w:rFonts w:eastAsia="Calibri" w:cs="Arial"/>
              <w:b/>
              <w:bCs/>
              <w:color w:val="000080"/>
              <w:sz w:val="18"/>
              <w:szCs w:val="18"/>
              <w:lang w:val="en-US"/>
            </w:rPr>
          </w:pPr>
        </w:p>
      </w:tc>
      <w:tc>
        <w:tcPr>
          <w:tcW w:w="4536" w:type="dxa"/>
          <w:vMerge/>
          <w:tcBorders>
            <w:left w:val="single" w:sz="4" w:space="0" w:color="auto"/>
            <w:bottom w:val="thinThickSmallGap" w:sz="24" w:space="0" w:color="1F497D"/>
            <w:right w:val="single" w:sz="4" w:space="0" w:color="auto"/>
          </w:tcBorders>
          <w:vAlign w:val="center"/>
        </w:tcPr>
        <w:p w14:paraId="793872B9" w14:textId="77777777" w:rsidR="00C0168B" w:rsidRPr="00114232" w:rsidRDefault="00C0168B" w:rsidP="005E0590">
          <w:pPr>
            <w:widowControl w:val="0"/>
            <w:rPr>
              <w:rFonts w:eastAsia="Calibri" w:cs="Arial"/>
              <w:b/>
              <w:bCs/>
              <w:lang w:val="en-US"/>
            </w:rPr>
          </w:pPr>
        </w:p>
      </w:tc>
      <w:tc>
        <w:tcPr>
          <w:tcW w:w="2551" w:type="dxa"/>
          <w:tcBorders>
            <w:top w:val="single" w:sz="4" w:space="0" w:color="auto"/>
            <w:left w:val="nil"/>
            <w:bottom w:val="thinThickSmallGap" w:sz="24" w:space="0" w:color="1F497D"/>
            <w:right w:val="single" w:sz="4" w:space="0" w:color="auto"/>
          </w:tcBorders>
          <w:shd w:val="clear" w:color="auto" w:fill="auto"/>
          <w:noWrap/>
          <w:vAlign w:val="center"/>
        </w:tcPr>
        <w:p w14:paraId="05961E05" w14:textId="77777777" w:rsidR="00C0168B" w:rsidRPr="00C0168B" w:rsidRDefault="00C0168B" w:rsidP="005E0590">
          <w:pPr>
            <w:widowControl w:val="0"/>
            <w:jc w:val="center"/>
            <w:rPr>
              <w:rFonts w:eastAsia="Calibri" w:cs="Arial"/>
              <w:bCs/>
              <w:sz w:val="20"/>
              <w:szCs w:val="20"/>
              <w:lang w:val="en-US"/>
            </w:rPr>
          </w:pPr>
          <w:proofErr w:type="spellStart"/>
          <w:r w:rsidRPr="00C0168B">
            <w:rPr>
              <w:rFonts w:eastAsia="Calibri" w:cs="Arial"/>
              <w:bCs/>
              <w:sz w:val="20"/>
              <w:szCs w:val="20"/>
              <w:lang w:val="en-US"/>
            </w:rPr>
            <w:t>Página</w:t>
          </w:r>
          <w:proofErr w:type="spellEnd"/>
          <w:r w:rsidRPr="00C0168B">
            <w:rPr>
              <w:rFonts w:eastAsia="Calibri" w:cs="Arial"/>
              <w:bCs/>
              <w:sz w:val="20"/>
              <w:szCs w:val="20"/>
              <w:lang w:val="en-US"/>
            </w:rPr>
            <w:t xml:space="preserve"> </w:t>
          </w:r>
          <w:r w:rsidRPr="00C0168B">
            <w:rPr>
              <w:rFonts w:eastAsia="Calibri" w:cs="Arial"/>
              <w:sz w:val="20"/>
              <w:szCs w:val="20"/>
              <w:lang w:val="en-US"/>
            </w:rPr>
            <w:fldChar w:fldCharType="begin"/>
          </w:r>
          <w:r w:rsidRPr="00C0168B">
            <w:rPr>
              <w:rFonts w:eastAsia="Calibri" w:cs="Arial"/>
              <w:sz w:val="20"/>
              <w:szCs w:val="20"/>
              <w:lang w:val="en-US"/>
            </w:rPr>
            <w:instrText xml:space="preserve"> PAGE </w:instrText>
          </w:r>
          <w:r w:rsidRPr="00C0168B">
            <w:rPr>
              <w:rFonts w:eastAsia="Calibri" w:cs="Arial"/>
              <w:sz w:val="20"/>
              <w:szCs w:val="20"/>
              <w:lang w:val="en-US"/>
            </w:rPr>
            <w:fldChar w:fldCharType="separate"/>
          </w:r>
          <w:r w:rsidR="009E0F48">
            <w:rPr>
              <w:rFonts w:eastAsia="Calibri" w:cs="Arial"/>
              <w:noProof/>
              <w:sz w:val="20"/>
              <w:szCs w:val="20"/>
              <w:lang w:val="en-US"/>
            </w:rPr>
            <w:t>20</w:t>
          </w:r>
          <w:r w:rsidRPr="00C0168B">
            <w:rPr>
              <w:rFonts w:eastAsia="Calibri" w:cs="Arial"/>
              <w:sz w:val="20"/>
              <w:szCs w:val="20"/>
              <w:lang w:val="en-US"/>
            </w:rPr>
            <w:fldChar w:fldCharType="end"/>
          </w:r>
          <w:r w:rsidRPr="00C0168B">
            <w:rPr>
              <w:rFonts w:eastAsia="Calibri" w:cs="Arial"/>
              <w:sz w:val="20"/>
              <w:szCs w:val="20"/>
              <w:lang w:val="en-US"/>
            </w:rPr>
            <w:t xml:space="preserve"> </w:t>
          </w:r>
          <w:r w:rsidRPr="00C0168B">
            <w:rPr>
              <w:rFonts w:eastAsia="Calibri" w:cs="Arial"/>
              <w:bCs/>
              <w:sz w:val="20"/>
              <w:szCs w:val="20"/>
              <w:lang w:val="en-US"/>
            </w:rPr>
            <w:t xml:space="preserve">de </w:t>
          </w:r>
          <w:r w:rsidRPr="00C0168B">
            <w:rPr>
              <w:rFonts w:eastAsia="Calibri" w:cs="Arial"/>
              <w:sz w:val="20"/>
              <w:szCs w:val="20"/>
              <w:lang w:val="en-US"/>
            </w:rPr>
            <w:fldChar w:fldCharType="begin"/>
          </w:r>
          <w:r w:rsidRPr="00C0168B">
            <w:rPr>
              <w:rFonts w:eastAsia="Calibri" w:cs="Arial"/>
              <w:sz w:val="20"/>
              <w:szCs w:val="20"/>
              <w:lang w:val="en-US"/>
            </w:rPr>
            <w:instrText xml:space="preserve"> NUMPAGES </w:instrText>
          </w:r>
          <w:r w:rsidRPr="00C0168B">
            <w:rPr>
              <w:rFonts w:eastAsia="Calibri" w:cs="Arial"/>
              <w:sz w:val="20"/>
              <w:szCs w:val="20"/>
              <w:lang w:val="en-US"/>
            </w:rPr>
            <w:fldChar w:fldCharType="separate"/>
          </w:r>
          <w:r w:rsidR="009E0F48">
            <w:rPr>
              <w:rFonts w:eastAsia="Calibri" w:cs="Arial"/>
              <w:noProof/>
              <w:sz w:val="20"/>
              <w:szCs w:val="20"/>
              <w:lang w:val="en-US"/>
            </w:rPr>
            <w:t>30</w:t>
          </w:r>
          <w:r w:rsidRPr="00C0168B">
            <w:rPr>
              <w:rFonts w:eastAsia="Calibri" w:cs="Arial"/>
              <w:sz w:val="20"/>
              <w:szCs w:val="20"/>
              <w:lang w:val="en-US"/>
            </w:rPr>
            <w:fldChar w:fldCharType="end"/>
          </w:r>
        </w:p>
      </w:tc>
    </w:tr>
  </w:tbl>
  <w:p w14:paraId="0566F710" w14:textId="77777777" w:rsidR="00C0168B" w:rsidRPr="00CA335E" w:rsidRDefault="00C0168B">
    <w:pPr>
      <w:pStyle w:val="Encabezado"/>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C1B82"/>
    <w:multiLevelType w:val="multilevel"/>
    <w:tmpl w:val="0468684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0E1CB7"/>
    <w:multiLevelType w:val="hybridMultilevel"/>
    <w:tmpl w:val="A3D6C518"/>
    <w:lvl w:ilvl="0" w:tplc="9D426904">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0DB337EA"/>
    <w:multiLevelType w:val="multilevel"/>
    <w:tmpl w:val="A2D06D7A"/>
    <w:lvl w:ilvl="0">
      <w:start w:val="21"/>
      <w:numFmt w:val="decimal"/>
      <w:lvlText w:val="%1"/>
      <w:lvlJc w:val="left"/>
      <w:pPr>
        <w:ind w:left="420" w:hanging="420"/>
      </w:pPr>
    </w:lvl>
    <w:lvl w:ilvl="1">
      <w:start w:val="1"/>
      <w:numFmt w:val="decimal"/>
      <w:lvlText w:val="%1.%2"/>
      <w:lvlJc w:val="left"/>
      <w:pPr>
        <w:ind w:left="1500" w:hanging="420"/>
      </w:pPr>
    </w:lvl>
    <w:lvl w:ilvl="2">
      <w:start w:val="1"/>
      <w:numFmt w:val="decimal"/>
      <w:lvlText w:val="%1.%2.%3"/>
      <w:lvlJc w:val="left"/>
      <w:pPr>
        <w:ind w:left="2880" w:hanging="720"/>
      </w:pPr>
      <w:rPr>
        <w:sz w:val="22"/>
        <w:szCs w:val="22"/>
      </w:rPr>
    </w:lvl>
    <w:lvl w:ilvl="3">
      <w:start w:val="1"/>
      <w:numFmt w:val="decimal"/>
      <w:lvlText w:val="%1.%2.%3.%4"/>
      <w:lvlJc w:val="left"/>
      <w:pPr>
        <w:ind w:left="3960" w:hanging="720"/>
      </w:pPr>
      <w:rPr>
        <w:rFonts w:ascii="Arial" w:hAnsi="Arial" w:cs="Arial" w:hint="default"/>
        <w:b/>
        <w:i w:val="0"/>
        <w:sz w:val="22"/>
        <w:szCs w:val="22"/>
      </w:r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nsid w:val="102352D9"/>
    <w:multiLevelType w:val="hybridMultilevel"/>
    <w:tmpl w:val="2BB8A880"/>
    <w:lvl w:ilvl="0" w:tplc="D5420664">
      <w:numFmt w:val="bullet"/>
      <w:lvlText w:val="-"/>
      <w:lvlJc w:val="left"/>
      <w:pPr>
        <w:ind w:left="1800" w:hanging="360"/>
      </w:pPr>
      <w:rPr>
        <w:rFonts w:ascii="Times New Roman" w:hAnsi="Times New Roman" w:hint="default"/>
      </w:rPr>
    </w:lvl>
    <w:lvl w:ilvl="1" w:tplc="2C0A0003" w:tentative="1">
      <w:start w:val="1"/>
      <w:numFmt w:val="bullet"/>
      <w:lvlText w:val="o"/>
      <w:lvlJc w:val="left"/>
      <w:pPr>
        <w:ind w:left="2520" w:hanging="360"/>
      </w:pPr>
      <w:rPr>
        <w:rFonts w:ascii="Courier New" w:hAnsi="Courier New" w:cs="Courier New" w:hint="default"/>
      </w:rPr>
    </w:lvl>
    <w:lvl w:ilvl="2" w:tplc="2C0A0005" w:tentative="1">
      <w:start w:val="1"/>
      <w:numFmt w:val="bullet"/>
      <w:lvlText w:val=""/>
      <w:lvlJc w:val="left"/>
      <w:pPr>
        <w:ind w:left="3240" w:hanging="360"/>
      </w:pPr>
      <w:rPr>
        <w:rFonts w:ascii="Wingdings" w:hAnsi="Wingdings" w:hint="default"/>
      </w:rPr>
    </w:lvl>
    <w:lvl w:ilvl="3" w:tplc="2C0A0001" w:tentative="1">
      <w:start w:val="1"/>
      <w:numFmt w:val="bullet"/>
      <w:lvlText w:val=""/>
      <w:lvlJc w:val="left"/>
      <w:pPr>
        <w:ind w:left="3960" w:hanging="360"/>
      </w:pPr>
      <w:rPr>
        <w:rFonts w:ascii="Symbol" w:hAnsi="Symbol" w:hint="default"/>
      </w:rPr>
    </w:lvl>
    <w:lvl w:ilvl="4" w:tplc="2C0A0003" w:tentative="1">
      <w:start w:val="1"/>
      <w:numFmt w:val="bullet"/>
      <w:lvlText w:val="o"/>
      <w:lvlJc w:val="left"/>
      <w:pPr>
        <w:ind w:left="4680" w:hanging="360"/>
      </w:pPr>
      <w:rPr>
        <w:rFonts w:ascii="Courier New" w:hAnsi="Courier New" w:cs="Courier New" w:hint="default"/>
      </w:rPr>
    </w:lvl>
    <w:lvl w:ilvl="5" w:tplc="2C0A0005" w:tentative="1">
      <w:start w:val="1"/>
      <w:numFmt w:val="bullet"/>
      <w:lvlText w:val=""/>
      <w:lvlJc w:val="left"/>
      <w:pPr>
        <w:ind w:left="5400" w:hanging="360"/>
      </w:pPr>
      <w:rPr>
        <w:rFonts w:ascii="Wingdings" w:hAnsi="Wingdings" w:hint="default"/>
      </w:rPr>
    </w:lvl>
    <w:lvl w:ilvl="6" w:tplc="2C0A0001" w:tentative="1">
      <w:start w:val="1"/>
      <w:numFmt w:val="bullet"/>
      <w:lvlText w:val=""/>
      <w:lvlJc w:val="left"/>
      <w:pPr>
        <w:ind w:left="6120" w:hanging="360"/>
      </w:pPr>
      <w:rPr>
        <w:rFonts w:ascii="Symbol" w:hAnsi="Symbol" w:hint="default"/>
      </w:rPr>
    </w:lvl>
    <w:lvl w:ilvl="7" w:tplc="2C0A0003" w:tentative="1">
      <w:start w:val="1"/>
      <w:numFmt w:val="bullet"/>
      <w:lvlText w:val="o"/>
      <w:lvlJc w:val="left"/>
      <w:pPr>
        <w:ind w:left="6840" w:hanging="360"/>
      </w:pPr>
      <w:rPr>
        <w:rFonts w:ascii="Courier New" w:hAnsi="Courier New" w:cs="Courier New" w:hint="default"/>
      </w:rPr>
    </w:lvl>
    <w:lvl w:ilvl="8" w:tplc="2C0A0005" w:tentative="1">
      <w:start w:val="1"/>
      <w:numFmt w:val="bullet"/>
      <w:lvlText w:val=""/>
      <w:lvlJc w:val="left"/>
      <w:pPr>
        <w:ind w:left="7560" w:hanging="360"/>
      </w:pPr>
      <w:rPr>
        <w:rFonts w:ascii="Wingdings" w:hAnsi="Wingdings" w:hint="default"/>
      </w:rPr>
    </w:lvl>
  </w:abstractNum>
  <w:abstractNum w:abstractNumId="4">
    <w:nsid w:val="10E604E9"/>
    <w:multiLevelType w:val="multilevel"/>
    <w:tmpl w:val="5F7A42EC"/>
    <w:lvl w:ilvl="0">
      <w:start w:val="1"/>
      <w:numFmt w:val="decimal"/>
      <w:lvlText w:val="ITEM %1."/>
      <w:lvlJc w:val="left"/>
      <w:pPr>
        <w:tabs>
          <w:tab w:val="num" w:pos="360"/>
        </w:tabs>
        <w:ind w:left="360" w:hanging="360"/>
      </w:pPr>
      <w:rPr>
        <w:rFonts w:ascii="Arial" w:hAnsi="Arial" w:cs="Arial" w:hint="default"/>
        <w:b w:val="0"/>
        <w:i w:val="0"/>
        <w:sz w:val="32"/>
        <w:szCs w:val="32"/>
      </w:rPr>
    </w:lvl>
    <w:lvl w:ilvl="1">
      <w:start w:val="1"/>
      <w:numFmt w:val="decimal"/>
      <w:pStyle w:val="EstiloTtulo2Verdana12ptSinNegritaSinCursivaJustific"/>
      <w:lvlText w:val="%1.%2."/>
      <w:lvlJc w:val="left"/>
      <w:pPr>
        <w:tabs>
          <w:tab w:val="num" w:pos="1080"/>
        </w:tabs>
        <w:ind w:left="792" w:hanging="432"/>
      </w:pPr>
    </w:lvl>
    <w:lvl w:ilvl="2">
      <w:start w:val="1"/>
      <w:numFmt w:val="decimal"/>
      <w:lvlText w:val="%1.%2.%3."/>
      <w:lvlJc w:val="left"/>
      <w:pPr>
        <w:tabs>
          <w:tab w:val="num" w:pos="1440"/>
        </w:tabs>
        <w:ind w:left="1224" w:hanging="504"/>
      </w:pPr>
      <w:rPr>
        <w:sz w:val="24"/>
        <w:szCs w:val="24"/>
      </w:rPr>
    </w:lvl>
    <w:lvl w:ilvl="3">
      <w:start w:val="1"/>
      <w:numFmt w:val="decimal"/>
      <w:lvlText w:val="%1.%2.%3.%4."/>
      <w:lvlJc w:val="left"/>
      <w:pPr>
        <w:tabs>
          <w:tab w:val="num" w:pos="2160"/>
        </w:tabs>
        <w:ind w:left="1728" w:hanging="648"/>
      </w:pPr>
      <w:rPr>
        <w:sz w:val="24"/>
        <w:szCs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
    <w:nsid w:val="11E8145F"/>
    <w:multiLevelType w:val="multilevel"/>
    <w:tmpl w:val="728AB22E"/>
    <w:lvl w:ilvl="0">
      <w:start w:val="1"/>
      <w:numFmt w:val="decimal"/>
      <w:lvlText w:val="%1."/>
      <w:lvlJc w:val="left"/>
      <w:pPr>
        <w:ind w:left="480" w:hanging="480"/>
      </w:pPr>
      <w:rPr>
        <w:rFonts w:hint="default"/>
      </w:rPr>
    </w:lvl>
    <w:lvl w:ilvl="1">
      <w:start w:val="3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83E2556"/>
    <w:multiLevelType w:val="hybridMultilevel"/>
    <w:tmpl w:val="0BBCA7EE"/>
    <w:lvl w:ilvl="0" w:tplc="FDF8D6D6">
      <w:start w:val="1"/>
      <w:numFmt w:val="bullet"/>
      <w:lvlText w:val="-"/>
      <w:lvlJc w:val="left"/>
      <w:pPr>
        <w:ind w:left="360" w:hanging="360"/>
      </w:pPr>
    </w:lvl>
    <w:lvl w:ilvl="1" w:tplc="2C0A0003">
      <w:start w:val="1"/>
      <w:numFmt w:val="bullet"/>
      <w:lvlText w:val="o"/>
      <w:lvlJc w:val="left"/>
      <w:pPr>
        <w:ind w:left="1080" w:hanging="360"/>
      </w:pPr>
      <w:rPr>
        <w:rFonts w:ascii="Courier New" w:hAnsi="Courier New" w:cs="Courier New" w:hint="default"/>
      </w:rPr>
    </w:lvl>
    <w:lvl w:ilvl="2" w:tplc="2C0A0005">
      <w:start w:val="1"/>
      <w:numFmt w:val="bullet"/>
      <w:lvlText w:val=""/>
      <w:lvlJc w:val="left"/>
      <w:pPr>
        <w:ind w:left="1800" w:hanging="360"/>
      </w:pPr>
      <w:rPr>
        <w:rFonts w:ascii="Wingdings" w:hAnsi="Wingdings" w:hint="default"/>
      </w:rPr>
    </w:lvl>
    <w:lvl w:ilvl="3" w:tplc="2C0A0001">
      <w:start w:val="1"/>
      <w:numFmt w:val="bullet"/>
      <w:lvlText w:val=""/>
      <w:lvlJc w:val="left"/>
      <w:pPr>
        <w:ind w:left="2520" w:hanging="360"/>
      </w:pPr>
      <w:rPr>
        <w:rFonts w:ascii="Symbol" w:hAnsi="Symbol" w:hint="default"/>
      </w:rPr>
    </w:lvl>
    <w:lvl w:ilvl="4" w:tplc="2C0A0003">
      <w:start w:val="1"/>
      <w:numFmt w:val="bullet"/>
      <w:lvlText w:val="o"/>
      <w:lvlJc w:val="left"/>
      <w:pPr>
        <w:ind w:left="3240" w:hanging="360"/>
      </w:pPr>
      <w:rPr>
        <w:rFonts w:ascii="Courier New" w:hAnsi="Courier New" w:cs="Courier New" w:hint="default"/>
      </w:rPr>
    </w:lvl>
    <w:lvl w:ilvl="5" w:tplc="2C0A0005">
      <w:start w:val="1"/>
      <w:numFmt w:val="bullet"/>
      <w:lvlText w:val=""/>
      <w:lvlJc w:val="left"/>
      <w:pPr>
        <w:ind w:left="3960" w:hanging="360"/>
      </w:pPr>
      <w:rPr>
        <w:rFonts w:ascii="Wingdings" w:hAnsi="Wingdings" w:hint="default"/>
      </w:rPr>
    </w:lvl>
    <w:lvl w:ilvl="6" w:tplc="2C0A0001">
      <w:start w:val="1"/>
      <w:numFmt w:val="bullet"/>
      <w:lvlText w:val=""/>
      <w:lvlJc w:val="left"/>
      <w:pPr>
        <w:ind w:left="4680" w:hanging="360"/>
      </w:pPr>
      <w:rPr>
        <w:rFonts w:ascii="Symbol" w:hAnsi="Symbol" w:hint="default"/>
      </w:rPr>
    </w:lvl>
    <w:lvl w:ilvl="7" w:tplc="2C0A0003">
      <w:start w:val="1"/>
      <w:numFmt w:val="bullet"/>
      <w:lvlText w:val="o"/>
      <w:lvlJc w:val="left"/>
      <w:pPr>
        <w:ind w:left="5400" w:hanging="360"/>
      </w:pPr>
      <w:rPr>
        <w:rFonts w:ascii="Courier New" w:hAnsi="Courier New" w:cs="Courier New" w:hint="default"/>
      </w:rPr>
    </w:lvl>
    <w:lvl w:ilvl="8" w:tplc="2C0A0005">
      <w:start w:val="1"/>
      <w:numFmt w:val="bullet"/>
      <w:lvlText w:val=""/>
      <w:lvlJc w:val="left"/>
      <w:pPr>
        <w:ind w:left="6120" w:hanging="360"/>
      </w:pPr>
      <w:rPr>
        <w:rFonts w:ascii="Wingdings" w:hAnsi="Wingdings" w:hint="default"/>
      </w:rPr>
    </w:lvl>
  </w:abstractNum>
  <w:abstractNum w:abstractNumId="7">
    <w:nsid w:val="19CD7F25"/>
    <w:multiLevelType w:val="hybridMultilevel"/>
    <w:tmpl w:val="29109D84"/>
    <w:lvl w:ilvl="0" w:tplc="B3F6928C">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A056E02"/>
    <w:multiLevelType w:val="hybridMultilevel"/>
    <w:tmpl w:val="7B3291DA"/>
    <w:lvl w:ilvl="0" w:tplc="019E4664">
      <w:start w:val="1"/>
      <w:numFmt w:val="decimal"/>
      <w:lvlText w:val="Artículo %1°."/>
      <w:lvlJc w:val="left"/>
      <w:pPr>
        <w:ind w:left="360" w:hanging="360"/>
      </w:pPr>
      <w:rPr>
        <w:rFonts w:hint="default"/>
      </w:r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2BD36943"/>
    <w:multiLevelType w:val="multilevel"/>
    <w:tmpl w:val="D9FAF9C0"/>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A5D4B6E"/>
    <w:multiLevelType w:val="hybridMultilevel"/>
    <w:tmpl w:val="F92EFF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nsid w:val="405418E6"/>
    <w:multiLevelType w:val="multilevel"/>
    <w:tmpl w:val="CA9ECAF2"/>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53C44B48"/>
    <w:multiLevelType w:val="hybridMultilevel"/>
    <w:tmpl w:val="BEA2C3C2"/>
    <w:lvl w:ilvl="0" w:tplc="CC22ECA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857492F"/>
    <w:multiLevelType w:val="multilevel"/>
    <w:tmpl w:val="A6EAE5D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66BF0A92"/>
    <w:multiLevelType w:val="multilevel"/>
    <w:tmpl w:val="7AFA6672"/>
    <w:lvl w:ilvl="0">
      <w:start w:val="3"/>
      <w:numFmt w:val="decimal"/>
      <w:lvlText w:val="%1."/>
      <w:lvlJc w:val="left"/>
      <w:pPr>
        <w:ind w:left="480" w:hanging="480"/>
      </w:pPr>
      <w:rPr>
        <w:rFonts w:hint="default"/>
      </w:rPr>
    </w:lvl>
    <w:lvl w:ilvl="1">
      <w:start w:val="2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679F13A7"/>
    <w:multiLevelType w:val="singleLevel"/>
    <w:tmpl w:val="FDF8D6D6"/>
    <w:lvl w:ilvl="0">
      <w:start w:val="1"/>
      <w:numFmt w:val="bullet"/>
      <w:lvlText w:val="-"/>
      <w:lvlJc w:val="left"/>
      <w:pPr>
        <w:tabs>
          <w:tab w:val="num" w:pos="360"/>
        </w:tabs>
        <w:ind w:left="360" w:hanging="360"/>
      </w:pPr>
    </w:lvl>
  </w:abstractNum>
  <w:abstractNum w:abstractNumId="16">
    <w:nsid w:val="6D0D60B6"/>
    <w:multiLevelType w:val="hybridMultilevel"/>
    <w:tmpl w:val="C8668CC2"/>
    <w:lvl w:ilvl="0" w:tplc="FDF8D6D6">
      <w:start w:val="1"/>
      <w:numFmt w:val="bullet"/>
      <w:lvlText w:val="-"/>
      <w:lvlJc w:val="left"/>
      <w:pPr>
        <w:ind w:left="1063" w:hanging="360"/>
      </w:pPr>
      <w:rPr>
        <w:rFonts w:hint="default"/>
      </w:rPr>
    </w:lvl>
    <w:lvl w:ilvl="1" w:tplc="0C0A0003" w:tentative="1">
      <w:start w:val="1"/>
      <w:numFmt w:val="bullet"/>
      <w:lvlText w:val="o"/>
      <w:lvlJc w:val="left"/>
      <w:pPr>
        <w:ind w:left="2143" w:hanging="360"/>
      </w:pPr>
      <w:rPr>
        <w:rFonts w:ascii="Courier New" w:hAnsi="Courier New" w:cs="Courier New" w:hint="default"/>
      </w:rPr>
    </w:lvl>
    <w:lvl w:ilvl="2" w:tplc="0C0A0005" w:tentative="1">
      <w:start w:val="1"/>
      <w:numFmt w:val="bullet"/>
      <w:lvlText w:val=""/>
      <w:lvlJc w:val="left"/>
      <w:pPr>
        <w:ind w:left="2863" w:hanging="360"/>
      </w:pPr>
      <w:rPr>
        <w:rFonts w:ascii="Wingdings" w:hAnsi="Wingdings" w:hint="default"/>
      </w:rPr>
    </w:lvl>
    <w:lvl w:ilvl="3" w:tplc="0C0A0001" w:tentative="1">
      <w:start w:val="1"/>
      <w:numFmt w:val="bullet"/>
      <w:lvlText w:val=""/>
      <w:lvlJc w:val="left"/>
      <w:pPr>
        <w:ind w:left="3583" w:hanging="360"/>
      </w:pPr>
      <w:rPr>
        <w:rFonts w:ascii="Symbol" w:hAnsi="Symbol" w:hint="default"/>
      </w:rPr>
    </w:lvl>
    <w:lvl w:ilvl="4" w:tplc="0C0A0003" w:tentative="1">
      <w:start w:val="1"/>
      <w:numFmt w:val="bullet"/>
      <w:lvlText w:val="o"/>
      <w:lvlJc w:val="left"/>
      <w:pPr>
        <w:ind w:left="4303" w:hanging="360"/>
      </w:pPr>
      <w:rPr>
        <w:rFonts w:ascii="Courier New" w:hAnsi="Courier New" w:cs="Courier New" w:hint="default"/>
      </w:rPr>
    </w:lvl>
    <w:lvl w:ilvl="5" w:tplc="0C0A0005" w:tentative="1">
      <w:start w:val="1"/>
      <w:numFmt w:val="bullet"/>
      <w:lvlText w:val=""/>
      <w:lvlJc w:val="left"/>
      <w:pPr>
        <w:ind w:left="5023" w:hanging="360"/>
      </w:pPr>
      <w:rPr>
        <w:rFonts w:ascii="Wingdings" w:hAnsi="Wingdings" w:hint="default"/>
      </w:rPr>
    </w:lvl>
    <w:lvl w:ilvl="6" w:tplc="0C0A0001" w:tentative="1">
      <w:start w:val="1"/>
      <w:numFmt w:val="bullet"/>
      <w:lvlText w:val=""/>
      <w:lvlJc w:val="left"/>
      <w:pPr>
        <w:ind w:left="5743" w:hanging="360"/>
      </w:pPr>
      <w:rPr>
        <w:rFonts w:ascii="Symbol" w:hAnsi="Symbol" w:hint="default"/>
      </w:rPr>
    </w:lvl>
    <w:lvl w:ilvl="7" w:tplc="0C0A0003" w:tentative="1">
      <w:start w:val="1"/>
      <w:numFmt w:val="bullet"/>
      <w:lvlText w:val="o"/>
      <w:lvlJc w:val="left"/>
      <w:pPr>
        <w:ind w:left="6463" w:hanging="360"/>
      </w:pPr>
      <w:rPr>
        <w:rFonts w:ascii="Courier New" w:hAnsi="Courier New" w:cs="Courier New" w:hint="default"/>
      </w:rPr>
    </w:lvl>
    <w:lvl w:ilvl="8" w:tplc="0C0A0005" w:tentative="1">
      <w:start w:val="1"/>
      <w:numFmt w:val="bullet"/>
      <w:lvlText w:val=""/>
      <w:lvlJc w:val="left"/>
      <w:pPr>
        <w:ind w:left="7183" w:hanging="360"/>
      </w:pPr>
      <w:rPr>
        <w:rFonts w:ascii="Wingdings" w:hAnsi="Wingdings" w:hint="default"/>
      </w:rPr>
    </w:lvl>
  </w:abstractNum>
  <w:abstractNum w:abstractNumId="17">
    <w:nsid w:val="70595062"/>
    <w:multiLevelType w:val="multilevel"/>
    <w:tmpl w:val="E5B857C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68D57C8"/>
    <w:multiLevelType w:val="hybridMultilevel"/>
    <w:tmpl w:val="47EEEA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7141AF6"/>
    <w:multiLevelType w:val="multilevel"/>
    <w:tmpl w:val="F45037D0"/>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6"/>
  </w:num>
  <w:num w:numId="6">
    <w:abstractNumId w:val="13"/>
  </w:num>
  <w:num w:numId="7">
    <w:abstractNumId w:val="14"/>
  </w:num>
  <w:num w:numId="8">
    <w:abstractNumId w:val="10"/>
  </w:num>
  <w:num w:numId="9">
    <w:abstractNumId w:val="17"/>
  </w:num>
  <w:num w:numId="10">
    <w:abstractNumId w:val="0"/>
  </w:num>
  <w:num w:numId="11">
    <w:abstractNumId w:val="2"/>
  </w:num>
  <w:num w:numId="12">
    <w:abstractNumId w:val="16"/>
  </w:num>
  <w:num w:numId="13">
    <w:abstractNumId w:val="18"/>
  </w:num>
  <w:num w:numId="14">
    <w:abstractNumId w:val="1"/>
  </w:num>
  <w:num w:numId="15">
    <w:abstractNumId w:val="7"/>
  </w:num>
  <w:num w:numId="16">
    <w:abstractNumId w:val="12"/>
  </w:num>
  <w:num w:numId="17">
    <w:abstractNumId w:val="9"/>
  </w:num>
  <w:num w:numId="18">
    <w:abstractNumId w:val="11"/>
  </w:num>
  <w:num w:numId="19">
    <w:abstractNumId w:val="5"/>
  </w:num>
  <w:num w:numId="20">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ED9"/>
    <w:rsid w:val="00000B84"/>
    <w:rsid w:val="00001485"/>
    <w:rsid w:val="000015E9"/>
    <w:rsid w:val="0000250C"/>
    <w:rsid w:val="000025D6"/>
    <w:rsid w:val="00002DA1"/>
    <w:rsid w:val="00005850"/>
    <w:rsid w:val="000077DF"/>
    <w:rsid w:val="000105A0"/>
    <w:rsid w:val="00012020"/>
    <w:rsid w:val="00012428"/>
    <w:rsid w:val="00015E23"/>
    <w:rsid w:val="0002061D"/>
    <w:rsid w:val="00020A25"/>
    <w:rsid w:val="0002192D"/>
    <w:rsid w:val="00024254"/>
    <w:rsid w:val="000249D7"/>
    <w:rsid w:val="000360ED"/>
    <w:rsid w:val="000366F4"/>
    <w:rsid w:val="00036857"/>
    <w:rsid w:val="00037D7B"/>
    <w:rsid w:val="00043560"/>
    <w:rsid w:val="00044D77"/>
    <w:rsid w:val="00045B22"/>
    <w:rsid w:val="00050642"/>
    <w:rsid w:val="00055E09"/>
    <w:rsid w:val="00061EF5"/>
    <w:rsid w:val="00061FC8"/>
    <w:rsid w:val="00063249"/>
    <w:rsid w:val="00063CC6"/>
    <w:rsid w:val="000658F3"/>
    <w:rsid w:val="00065B62"/>
    <w:rsid w:val="000663A1"/>
    <w:rsid w:val="000666A3"/>
    <w:rsid w:val="00066C4D"/>
    <w:rsid w:val="00070957"/>
    <w:rsid w:val="00070F66"/>
    <w:rsid w:val="000716AD"/>
    <w:rsid w:val="000720BB"/>
    <w:rsid w:val="00072698"/>
    <w:rsid w:val="00073E24"/>
    <w:rsid w:val="000744DD"/>
    <w:rsid w:val="00075B54"/>
    <w:rsid w:val="00075FC7"/>
    <w:rsid w:val="0008174D"/>
    <w:rsid w:val="000832D3"/>
    <w:rsid w:val="00083AB4"/>
    <w:rsid w:val="00086ACB"/>
    <w:rsid w:val="0008773F"/>
    <w:rsid w:val="00091173"/>
    <w:rsid w:val="000927BF"/>
    <w:rsid w:val="00095EB6"/>
    <w:rsid w:val="00096590"/>
    <w:rsid w:val="00096BE2"/>
    <w:rsid w:val="0009711B"/>
    <w:rsid w:val="000A0222"/>
    <w:rsid w:val="000A4D35"/>
    <w:rsid w:val="000B323F"/>
    <w:rsid w:val="000B46AE"/>
    <w:rsid w:val="000B6DDA"/>
    <w:rsid w:val="000C0F76"/>
    <w:rsid w:val="000C41B8"/>
    <w:rsid w:val="000C5D32"/>
    <w:rsid w:val="000D42C1"/>
    <w:rsid w:val="000D58D8"/>
    <w:rsid w:val="000E01E4"/>
    <w:rsid w:val="000E1652"/>
    <w:rsid w:val="000E3EC7"/>
    <w:rsid w:val="000E44FD"/>
    <w:rsid w:val="000F3ACE"/>
    <w:rsid w:val="000F3CEE"/>
    <w:rsid w:val="000F50B8"/>
    <w:rsid w:val="000F7099"/>
    <w:rsid w:val="001002D1"/>
    <w:rsid w:val="0010101C"/>
    <w:rsid w:val="001010E7"/>
    <w:rsid w:val="00101EEF"/>
    <w:rsid w:val="0010352A"/>
    <w:rsid w:val="00103B76"/>
    <w:rsid w:val="001041C0"/>
    <w:rsid w:val="00106042"/>
    <w:rsid w:val="001064DB"/>
    <w:rsid w:val="001107EA"/>
    <w:rsid w:val="001124FB"/>
    <w:rsid w:val="001127A9"/>
    <w:rsid w:val="00113358"/>
    <w:rsid w:val="00113480"/>
    <w:rsid w:val="00113804"/>
    <w:rsid w:val="00114B42"/>
    <w:rsid w:val="00116076"/>
    <w:rsid w:val="001219F7"/>
    <w:rsid w:val="00121A0D"/>
    <w:rsid w:val="001233C3"/>
    <w:rsid w:val="00125507"/>
    <w:rsid w:val="00131003"/>
    <w:rsid w:val="00131B69"/>
    <w:rsid w:val="001335B5"/>
    <w:rsid w:val="00133B68"/>
    <w:rsid w:val="001352DE"/>
    <w:rsid w:val="00137D56"/>
    <w:rsid w:val="00141E01"/>
    <w:rsid w:val="001439A4"/>
    <w:rsid w:val="00151885"/>
    <w:rsid w:val="00151F5A"/>
    <w:rsid w:val="0015375F"/>
    <w:rsid w:val="00155504"/>
    <w:rsid w:val="001558D0"/>
    <w:rsid w:val="00156030"/>
    <w:rsid w:val="001566EA"/>
    <w:rsid w:val="00157BD1"/>
    <w:rsid w:val="00166984"/>
    <w:rsid w:val="00167584"/>
    <w:rsid w:val="001707CE"/>
    <w:rsid w:val="00172027"/>
    <w:rsid w:val="00172C1C"/>
    <w:rsid w:val="001742E8"/>
    <w:rsid w:val="0018354A"/>
    <w:rsid w:val="001835A3"/>
    <w:rsid w:val="00183A50"/>
    <w:rsid w:val="00187D82"/>
    <w:rsid w:val="00192323"/>
    <w:rsid w:val="00192E0F"/>
    <w:rsid w:val="00193275"/>
    <w:rsid w:val="00193B4A"/>
    <w:rsid w:val="0019477B"/>
    <w:rsid w:val="00194AF2"/>
    <w:rsid w:val="0019596A"/>
    <w:rsid w:val="001961B6"/>
    <w:rsid w:val="001A1029"/>
    <w:rsid w:val="001A1396"/>
    <w:rsid w:val="001A415D"/>
    <w:rsid w:val="001A6276"/>
    <w:rsid w:val="001A717D"/>
    <w:rsid w:val="001B0DC4"/>
    <w:rsid w:val="001B1356"/>
    <w:rsid w:val="001B28F2"/>
    <w:rsid w:val="001B6BCE"/>
    <w:rsid w:val="001C0AC4"/>
    <w:rsid w:val="001C5CE6"/>
    <w:rsid w:val="001C5D63"/>
    <w:rsid w:val="001C6542"/>
    <w:rsid w:val="001C6FAD"/>
    <w:rsid w:val="001D344D"/>
    <w:rsid w:val="001D38AB"/>
    <w:rsid w:val="001D45BA"/>
    <w:rsid w:val="001D4C06"/>
    <w:rsid w:val="001D5229"/>
    <w:rsid w:val="001D75F3"/>
    <w:rsid w:val="001F0016"/>
    <w:rsid w:val="001F0B45"/>
    <w:rsid w:val="001F1399"/>
    <w:rsid w:val="001F2671"/>
    <w:rsid w:val="001F388E"/>
    <w:rsid w:val="001F697E"/>
    <w:rsid w:val="00201F0C"/>
    <w:rsid w:val="00207906"/>
    <w:rsid w:val="00211D9B"/>
    <w:rsid w:val="00213171"/>
    <w:rsid w:val="0021348E"/>
    <w:rsid w:val="00213587"/>
    <w:rsid w:val="00214A8E"/>
    <w:rsid w:val="00215DEF"/>
    <w:rsid w:val="002173F8"/>
    <w:rsid w:val="00220D81"/>
    <w:rsid w:val="00222A99"/>
    <w:rsid w:val="00223221"/>
    <w:rsid w:val="00223760"/>
    <w:rsid w:val="002310BF"/>
    <w:rsid w:val="002373B1"/>
    <w:rsid w:val="00240694"/>
    <w:rsid w:val="00241C2E"/>
    <w:rsid w:val="00243821"/>
    <w:rsid w:val="002439EA"/>
    <w:rsid w:val="002505A2"/>
    <w:rsid w:val="00250906"/>
    <w:rsid w:val="0025211D"/>
    <w:rsid w:val="00254C21"/>
    <w:rsid w:val="002560F4"/>
    <w:rsid w:val="00260134"/>
    <w:rsid w:val="002625B5"/>
    <w:rsid w:val="0026372E"/>
    <w:rsid w:val="0026447A"/>
    <w:rsid w:val="00265F97"/>
    <w:rsid w:val="00266794"/>
    <w:rsid w:val="00266FF8"/>
    <w:rsid w:val="0026787C"/>
    <w:rsid w:val="00270C83"/>
    <w:rsid w:val="00273C0A"/>
    <w:rsid w:val="0027458F"/>
    <w:rsid w:val="00280105"/>
    <w:rsid w:val="00282824"/>
    <w:rsid w:val="0028559B"/>
    <w:rsid w:val="0028607C"/>
    <w:rsid w:val="00290F63"/>
    <w:rsid w:val="002913E5"/>
    <w:rsid w:val="00291CE9"/>
    <w:rsid w:val="00295DD8"/>
    <w:rsid w:val="00296135"/>
    <w:rsid w:val="002A1FE6"/>
    <w:rsid w:val="002A32CE"/>
    <w:rsid w:val="002A590E"/>
    <w:rsid w:val="002B0527"/>
    <w:rsid w:val="002B09AC"/>
    <w:rsid w:val="002B24BB"/>
    <w:rsid w:val="002B3A30"/>
    <w:rsid w:val="002B4943"/>
    <w:rsid w:val="002B5C32"/>
    <w:rsid w:val="002B5F0E"/>
    <w:rsid w:val="002B61CB"/>
    <w:rsid w:val="002C03DC"/>
    <w:rsid w:val="002C309E"/>
    <w:rsid w:val="002C45EB"/>
    <w:rsid w:val="002C5AC3"/>
    <w:rsid w:val="002C7B28"/>
    <w:rsid w:val="002D1660"/>
    <w:rsid w:val="002D3CC5"/>
    <w:rsid w:val="002D3DFB"/>
    <w:rsid w:val="002E0F85"/>
    <w:rsid w:val="002E17D9"/>
    <w:rsid w:val="002E19BB"/>
    <w:rsid w:val="002E3AC5"/>
    <w:rsid w:val="002E3E75"/>
    <w:rsid w:val="002E6FEF"/>
    <w:rsid w:val="002E76DE"/>
    <w:rsid w:val="002F0DCD"/>
    <w:rsid w:val="002F1D49"/>
    <w:rsid w:val="002F596B"/>
    <w:rsid w:val="002F72C2"/>
    <w:rsid w:val="003000F1"/>
    <w:rsid w:val="0030010E"/>
    <w:rsid w:val="003007DC"/>
    <w:rsid w:val="003009B0"/>
    <w:rsid w:val="00300C98"/>
    <w:rsid w:val="00301E0C"/>
    <w:rsid w:val="00302E8A"/>
    <w:rsid w:val="0030374E"/>
    <w:rsid w:val="00304E2B"/>
    <w:rsid w:val="003101E1"/>
    <w:rsid w:val="0031027C"/>
    <w:rsid w:val="003112CB"/>
    <w:rsid w:val="00311ED3"/>
    <w:rsid w:val="00312B70"/>
    <w:rsid w:val="00314A70"/>
    <w:rsid w:val="00316683"/>
    <w:rsid w:val="00316A11"/>
    <w:rsid w:val="003214FC"/>
    <w:rsid w:val="00323C17"/>
    <w:rsid w:val="00324D28"/>
    <w:rsid w:val="003250F5"/>
    <w:rsid w:val="00327B96"/>
    <w:rsid w:val="00330693"/>
    <w:rsid w:val="00330D9C"/>
    <w:rsid w:val="00335EA2"/>
    <w:rsid w:val="00336234"/>
    <w:rsid w:val="00346D86"/>
    <w:rsid w:val="00353728"/>
    <w:rsid w:val="00361D25"/>
    <w:rsid w:val="00363037"/>
    <w:rsid w:val="003630DE"/>
    <w:rsid w:val="003652A8"/>
    <w:rsid w:val="00372A6F"/>
    <w:rsid w:val="00373FE0"/>
    <w:rsid w:val="00376D94"/>
    <w:rsid w:val="003775DA"/>
    <w:rsid w:val="003847B9"/>
    <w:rsid w:val="003855E0"/>
    <w:rsid w:val="00387568"/>
    <w:rsid w:val="0038789A"/>
    <w:rsid w:val="003905A9"/>
    <w:rsid w:val="003A30FD"/>
    <w:rsid w:val="003A515B"/>
    <w:rsid w:val="003A59C8"/>
    <w:rsid w:val="003B09E5"/>
    <w:rsid w:val="003B24D5"/>
    <w:rsid w:val="003B54CC"/>
    <w:rsid w:val="003B6759"/>
    <w:rsid w:val="003B7B81"/>
    <w:rsid w:val="003C3CCB"/>
    <w:rsid w:val="003C6A8C"/>
    <w:rsid w:val="003D2964"/>
    <w:rsid w:val="003D34EC"/>
    <w:rsid w:val="003D45E9"/>
    <w:rsid w:val="003D4E55"/>
    <w:rsid w:val="003E147E"/>
    <w:rsid w:val="003E334F"/>
    <w:rsid w:val="003E3F03"/>
    <w:rsid w:val="003E4134"/>
    <w:rsid w:val="003E6BC0"/>
    <w:rsid w:val="003E6F77"/>
    <w:rsid w:val="003E718D"/>
    <w:rsid w:val="003E760B"/>
    <w:rsid w:val="003F1024"/>
    <w:rsid w:val="003F5364"/>
    <w:rsid w:val="003F5AB8"/>
    <w:rsid w:val="003F7917"/>
    <w:rsid w:val="00401776"/>
    <w:rsid w:val="0040240C"/>
    <w:rsid w:val="004026F7"/>
    <w:rsid w:val="00402CE6"/>
    <w:rsid w:val="00403C3A"/>
    <w:rsid w:val="004074A1"/>
    <w:rsid w:val="00415222"/>
    <w:rsid w:val="00415625"/>
    <w:rsid w:val="00415854"/>
    <w:rsid w:val="0042343B"/>
    <w:rsid w:val="00423697"/>
    <w:rsid w:val="00425775"/>
    <w:rsid w:val="0042579A"/>
    <w:rsid w:val="00427BBE"/>
    <w:rsid w:val="00427F1F"/>
    <w:rsid w:val="00431974"/>
    <w:rsid w:val="004319DB"/>
    <w:rsid w:val="00431D83"/>
    <w:rsid w:val="004456EA"/>
    <w:rsid w:val="00447A5B"/>
    <w:rsid w:val="00450D12"/>
    <w:rsid w:val="00451795"/>
    <w:rsid w:val="0045248E"/>
    <w:rsid w:val="00454322"/>
    <w:rsid w:val="004619A5"/>
    <w:rsid w:val="00464DCF"/>
    <w:rsid w:val="00466A81"/>
    <w:rsid w:val="0047331B"/>
    <w:rsid w:val="004748EE"/>
    <w:rsid w:val="00475495"/>
    <w:rsid w:val="00476CA4"/>
    <w:rsid w:val="00481395"/>
    <w:rsid w:val="0048299B"/>
    <w:rsid w:val="00485E5A"/>
    <w:rsid w:val="004866CD"/>
    <w:rsid w:val="00487D83"/>
    <w:rsid w:val="00487ECA"/>
    <w:rsid w:val="00490049"/>
    <w:rsid w:val="00493810"/>
    <w:rsid w:val="00493CAE"/>
    <w:rsid w:val="00496325"/>
    <w:rsid w:val="004976DF"/>
    <w:rsid w:val="004A053D"/>
    <w:rsid w:val="004A1DD5"/>
    <w:rsid w:val="004A209E"/>
    <w:rsid w:val="004A2F71"/>
    <w:rsid w:val="004A31B7"/>
    <w:rsid w:val="004A3D47"/>
    <w:rsid w:val="004A5BDF"/>
    <w:rsid w:val="004B024A"/>
    <w:rsid w:val="004B171F"/>
    <w:rsid w:val="004B4F91"/>
    <w:rsid w:val="004B5693"/>
    <w:rsid w:val="004C06E8"/>
    <w:rsid w:val="004C2E6A"/>
    <w:rsid w:val="004C3D5A"/>
    <w:rsid w:val="004C4638"/>
    <w:rsid w:val="004E130B"/>
    <w:rsid w:val="004E13C7"/>
    <w:rsid w:val="004E1A9D"/>
    <w:rsid w:val="004E51AA"/>
    <w:rsid w:val="004F2349"/>
    <w:rsid w:val="004F3A69"/>
    <w:rsid w:val="004F7B1A"/>
    <w:rsid w:val="00501D28"/>
    <w:rsid w:val="00501D78"/>
    <w:rsid w:val="00502DFB"/>
    <w:rsid w:val="005038D1"/>
    <w:rsid w:val="00513779"/>
    <w:rsid w:val="00514A04"/>
    <w:rsid w:val="005159ED"/>
    <w:rsid w:val="00521CC9"/>
    <w:rsid w:val="005245CB"/>
    <w:rsid w:val="00526282"/>
    <w:rsid w:val="00527D7E"/>
    <w:rsid w:val="00527FF3"/>
    <w:rsid w:val="005309E3"/>
    <w:rsid w:val="00531870"/>
    <w:rsid w:val="00531E19"/>
    <w:rsid w:val="00532C89"/>
    <w:rsid w:val="005404C7"/>
    <w:rsid w:val="00540804"/>
    <w:rsid w:val="00541ED9"/>
    <w:rsid w:val="005441D7"/>
    <w:rsid w:val="00545485"/>
    <w:rsid w:val="005454E7"/>
    <w:rsid w:val="00545AA4"/>
    <w:rsid w:val="00547188"/>
    <w:rsid w:val="00555436"/>
    <w:rsid w:val="00557D89"/>
    <w:rsid w:val="0056274D"/>
    <w:rsid w:val="005636A7"/>
    <w:rsid w:val="00565578"/>
    <w:rsid w:val="00570203"/>
    <w:rsid w:val="005706A3"/>
    <w:rsid w:val="00570A53"/>
    <w:rsid w:val="00572216"/>
    <w:rsid w:val="00572D98"/>
    <w:rsid w:val="0057347D"/>
    <w:rsid w:val="00574329"/>
    <w:rsid w:val="0057512F"/>
    <w:rsid w:val="005766AA"/>
    <w:rsid w:val="00580175"/>
    <w:rsid w:val="00581739"/>
    <w:rsid w:val="0058406F"/>
    <w:rsid w:val="005841F3"/>
    <w:rsid w:val="005849E8"/>
    <w:rsid w:val="00586CAF"/>
    <w:rsid w:val="00586E35"/>
    <w:rsid w:val="00590629"/>
    <w:rsid w:val="00590C7C"/>
    <w:rsid w:val="0059127E"/>
    <w:rsid w:val="00591721"/>
    <w:rsid w:val="00592F90"/>
    <w:rsid w:val="00594504"/>
    <w:rsid w:val="00594B46"/>
    <w:rsid w:val="005950B6"/>
    <w:rsid w:val="00596BD3"/>
    <w:rsid w:val="005A1152"/>
    <w:rsid w:val="005A3B10"/>
    <w:rsid w:val="005A62E6"/>
    <w:rsid w:val="005A65E8"/>
    <w:rsid w:val="005A7E5E"/>
    <w:rsid w:val="005B0FBF"/>
    <w:rsid w:val="005B2495"/>
    <w:rsid w:val="005B24F0"/>
    <w:rsid w:val="005B3601"/>
    <w:rsid w:val="005B4EA2"/>
    <w:rsid w:val="005B57CF"/>
    <w:rsid w:val="005B725B"/>
    <w:rsid w:val="005C1327"/>
    <w:rsid w:val="005C2098"/>
    <w:rsid w:val="005C7A25"/>
    <w:rsid w:val="005D543A"/>
    <w:rsid w:val="005D73DC"/>
    <w:rsid w:val="005D7538"/>
    <w:rsid w:val="005E0590"/>
    <w:rsid w:val="005E18BA"/>
    <w:rsid w:val="005E2117"/>
    <w:rsid w:val="005E3328"/>
    <w:rsid w:val="005E491C"/>
    <w:rsid w:val="005E5DF4"/>
    <w:rsid w:val="005E766E"/>
    <w:rsid w:val="005F40B0"/>
    <w:rsid w:val="005F6E7B"/>
    <w:rsid w:val="005F7814"/>
    <w:rsid w:val="00605BA4"/>
    <w:rsid w:val="00606CFE"/>
    <w:rsid w:val="0061161B"/>
    <w:rsid w:val="00612008"/>
    <w:rsid w:val="0061496C"/>
    <w:rsid w:val="00614D6F"/>
    <w:rsid w:val="006200B7"/>
    <w:rsid w:val="00621121"/>
    <w:rsid w:val="00622083"/>
    <w:rsid w:val="00622BA8"/>
    <w:rsid w:val="00627419"/>
    <w:rsid w:val="00630818"/>
    <w:rsid w:val="006319BE"/>
    <w:rsid w:val="00634DE3"/>
    <w:rsid w:val="006354B5"/>
    <w:rsid w:val="00636F28"/>
    <w:rsid w:val="00640580"/>
    <w:rsid w:val="00643073"/>
    <w:rsid w:val="00645220"/>
    <w:rsid w:val="00646532"/>
    <w:rsid w:val="00647007"/>
    <w:rsid w:val="006519F5"/>
    <w:rsid w:val="006554CB"/>
    <w:rsid w:val="006566E0"/>
    <w:rsid w:val="00662673"/>
    <w:rsid w:val="006641C1"/>
    <w:rsid w:val="0066437D"/>
    <w:rsid w:val="006707B4"/>
    <w:rsid w:val="0067106F"/>
    <w:rsid w:val="00673377"/>
    <w:rsid w:val="00676F73"/>
    <w:rsid w:val="00677CC4"/>
    <w:rsid w:val="00684703"/>
    <w:rsid w:val="00693637"/>
    <w:rsid w:val="006961AD"/>
    <w:rsid w:val="006977A0"/>
    <w:rsid w:val="0069795B"/>
    <w:rsid w:val="006A10F0"/>
    <w:rsid w:val="006A183C"/>
    <w:rsid w:val="006A28D1"/>
    <w:rsid w:val="006A2FB3"/>
    <w:rsid w:val="006A48F2"/>
    <w:rsid w:val="006A56B7"/>
    <w:rsid w:val="006A603C"/>
    <w:rsid w:val="006B20CB"/>
    <w:rsid w:val="006B22B3"/>
    <w:rsid w:val="006B36DC"/>
    <w:rsid w:val="006B3DAC"/>
    <w:rsid w:val="006B434B"/>
    <w:rsid w:val="006B4ECC"/>
    <w:rsid w:val="006B65CF"/>
    <w:rsid w:val="006C02B5"/>
    <w:rsid w:val="006C6243"/>
    <w:rsid w:val="006C645F"/>
    <w:rsid w:val="006C6EA1"/>
    <w:rsid w:val="006D261D"/>
    <w:rsid w:val="006D2C4A"/>
    <w:rsid w:val="006D6790"/>
    <w:rsid w:val="006E01C7"/>
    <w:rsid w:val="006E283F"/>
    <w:rsid w:val="006E4091"/>
    <w:rsid w:val="006E7EAE"/>
    <w:rsid w:val="006F24D8"/>
    <w:rsid w:val="006F30B7"/>
    <w:rsid w:val="006F55A8"/>
    <w:rsid w:val="007030C9"/>
    <w:rsid w:val="007036F8"/>
    <w:rsid w:val="007057B5"/>
    <w:rsid w:val="007058F7"/>
    <w:rsid w:val="00706179"/>
    <w:rsid w:val="0070708C"/>
    <w:rsid w:val="00707535"/>
    <w:rsid w:val="0071075B"/>
    <w:rsid w:val="00711A13"/>
    <w:rsid w:val="0071207B"/>
    <w:rsid w:val="00713939"/>
    <w:rsid w:val="0072082C"/>
    <w:rsid w:val="00722D82"/>
    <w:rsid w:val="00722E4E"/>
    <w:rsid w:val="00733446"/>
    <w:rsid w:val="00737944"/>
    <w:rsid w:val="007425F3"/>
    <w:rsid w:val="00747335"/>
    <w:rsid w:val="00747CB9"/>
    <w:rsid w:val="0075139E"/>
    <w:rsid w:val="00752DC9"/>
    <w:rsid w:val="0075462D"/>
    <w:rsid w:val="0075747B"/>
    <w:rsid w:val="007603FA"/>
    <w:rsid w:val="007616E0"/>
    <w:rsid w:val="00764895"/>
    <w:rsid w:val="0077081C"/>
    <w:rsid w:val="00770ECF"/>
    <w:rsid w:val="007729B6"/>
    <w:rsid w:val="00773869"/>
    <w:rsid w:val="00774417"/>
    <w:rsid w:val="007746C8"/>
    <w:rsid w:val="007770DE"/>
    <w:rsid w:val="00777D2A"/>
    <w:rsid w:val="00783DDD"/>
    <w:rsid w:val="00784587"/>
    <w:rsid w:val="00785D6D"/>
    <w:rsid w:val="007871C4"/>
    <w:rsid w:val="007877D1"/>
    <w:rsid w:val="00787E69"/>
    <w:rsid w:val="007913CF"/>
    <w:rsid w:val="007926A8"/>
    <w:rsid w:val="007A2A22"/>
    <w:rsid w:val="007A3EAF"/>
    <w:rsid w:val="007A51DA"/>
    <w:rsid w:val="007A5B60"/>
    <w:rsid w:val="007B22CD"/>
    <w:rsid w:val="007B38E7"/>
    <w:rsid w:val="007B4F75"/>
    <w:rsid w:val="007C1DC9"/>
    <w:rsid w:val="007C5816"/>
    <w:rsid w:val="007D1AC3"/>
    <w:rsid w:val="007D1BAE"/>
    <w:rsid w:val="007D2C4C"/>
    <w:rsid w:val="007D4346"/>
    <w:rsid w:val="007D459C"/>
    <w:rsid w:val="007D4CD0"/>
    <w:rsid w:val="007E022C"/>
    <w:rsid w:val="007E1291"/>
    <w:rsid w:val="007E1D93"/>
    <w:rsid w:val="007E35F8"/>
    <w:rsid w:val="007E4F91"/>
    <w:rsid w:val="007E50F2"/>
    <w:rsid w:val="007E7F9A"/>
    <w:rsid w:val="007F11F4"/>
    <w:rsid w:val="007F1563"/>
    <w:rsid w:val="007F1746"/>
    <w:rsid w:val="007F275F"/>
    <w:rsid w:val="007F3081"/>
    <w:rsid w:val="007F48D3"/>
    <w:rsid w:val="007F7969"/>
    <w:rsid w:val="007F7B53"/>
    <w:rsid w:val="00800B2D"/>
    <w:rsid w:val="00802C65"/>
    <w:rsid w:val="0080377C"/>
    <w:rsid w:val="00804F32"/>
    <w:rsid w:val="0080506D"/>
    <w:rsid w:val="00806088"/>
    <w:rsid w:val="00806AAE"/>
    <w:rsid w:val="00807094"/>
    <w:rsid w:val="00807919"/>
    <w:rsid w:val="00807FB7"/>
    <w:rsid w:val="00810621"/>
    <w:rsid w:val="008176A8"/>
    <w:rsid w:val="008177E8"/>
    <w:rsid w:val="00821CA8"/>
    <w:rsid w:val="008239F8"/>
    <w:rsid w:val="00823F9C"/>
    <w:rsid w:val="0082411D"/>
    <w:rsid w:val="008242C8"/>
    <w:rsid w:val="008265C8"/>
    <w:rsid w:val="008324FB"/>
    <w:rsid w:val="0083296E"/>
    <w:rsid w:val="0083304A"/>
    <w:rsid w:val="00835157"/>
    <w:rsid w:val="00835730"/>
    <w:rsid w:val="00837430"/>
    <w:rsid w:val="008407FD"/>
    <w:rsid w:val="00840A6D"/>
    <w:rsid w:val="00841A5E"/>
    <w:rsid w:val="00841B4A"/>
    <w:rsid w:val="00844933"/>
    <w:rsid w:val="00844BAD"/>
    <w:rsid w:val="008519CE"/>
    <w:rsid w:val="008541A1"/>
    <w:rsid w:val="0085517D"/>
    <w:rsid w:val="0085517E"/>
    <w:rsid w:val="008576FA"/>
    <w:rsid w:val="008577DE"/>
    <w:rsid w:val="00860A7B"/>
    <w:rsid w:val="00862018"/>
    <w:rsid w:val="00863075"/>
    <w:rsid w:val="0086405E"/>
    <w:rsid w:val="00866AD0"/>
    <w:rsid w:val="00872134"/>
    <w:rsid w:val="00873058"/>
    <w:rsid w:val="00873779"/>
    <w:rsid w:val="008748C8"/>
    <w:rsid w:val="00875D61"/>
    <w:rsid w:val="00880B1E"/>
    <w:rsid w:val="008833B0"/>
    <w:rsid w:val="00884F4C"/>
    <w:rsid w:val="00887889"/>
    <w:rsid w:val="00890A64"/>
    <w:rsid w:val="00892234"/>
    <w:rsid w:val="008955D3"/>
    <w:rsid w:val="008972C2"/>
    <w:rsid w:val="00897B11"/>
    <w:rsid w:val="008A4EEE"/>
    <w:rsid w:val="008A5F54"/>
    <w:rsid w:val="008B536B"/>
    <w:rsid w:val="008B60FC"/>
    <w:rsid w:val="008B661D"/>
    <w:rsid w:val="008B6789"/>
    <w:rsid w:val="008C29F6"/>
    <w:rsid w:val="008C4512"/>
    <w:rsid w:val="008D184B"/>
    <w:rsid w:val="008D2F5F"/>
    <w:rsid w:val="008D3A7B"/>
    <w:rsid w:val="008D45B1"/>
    <w:rsid w:val="008D4773"/>
    <w:rsid w:val="008D640A"/>
    <w:rsid w:val="008E00C6"/>
    <w:rsid w:val="008E09E9"/>
    <w:rsid w:val="008E0CD6"/>
    <w:rsid w:val="008E6B6D"/>
    <w:rsid w:val="008F25E3"/>
    <w:rsid w:val="008F3D2A"/>
    <w:rsid w:val="008F41A5"/>
    <w:rsid w:val="008F42A8"/>
    <w:rsid w:val="008F4462"/>
    <w:rsid w:val="008F4A7C"/>
    <w:rsid w:val="008F518C"/>
    <w:rsid w:val="008F7552"/>
    <w:rsid w:val="00901FF6"/>
    <w:rsid w:val="00902234"/>
    <w:rsid w:val="009028CA"/>
    <w:rsid w:val="0090462F"/>
    <w:rsid w:val="00911701"/>
    <w:rsid w:val="00911A7C"/>
    <w:rsid w:val="009135A4"/>
    <w:rsid w:val="009147E5"/>
    <w:rsid w:val="0091708E"/>
    <w:rsid w:val="00917A3B"/>
    <w:rsid w:val="009200C4"/>
    <w:rsid w:val="009262FB"/>
    <w:rsid w:val="009270F5"/>
    <w:rsid w:val="00927A80"/>
    <w:rsid w:val="00930BCA"/>
    <w:rsid w:val="00936968"/>
    <w:rsid w:val="00936DB2"/>
    <w:rsid w:val="00937EE4"/>
    <w:rsid w:val="00943205"/>
    <w:rsid w:val="00944801"/>
    <w:rsid w:val="00944F93"/>
    <w:rsid w:val="0094520B"/>
    <w:rsid w:val="00946FAD"/>
    <w:rsid w:val="0095000B"/>
    <w:rsid w:val="0095059E"/>
    <w:rsid w:val="0095094A"/>
    <w:rsid w:val="009511B7"/>
    <w:rsid w:val="0095394E"/>
    <w:rsid w:val="00955126"/>
    <w:rsid w:val="009558DA"/>
    <w:rsid w:val="00955F0B"/>
    <w:rsid w:val="009725B5"/>
    <w:rsid w:val="0097647A"/>
    <w:rsid w:val="00976CB3"/>
    <w:rsid w:val="0098007F"/>
    <w:rsid w:val="00984A0A"/>
    <w:rsid w:val="009850DF"/>
    <w:rsid w:val="00990DE0"/>
    <w:rsid w:val="00991CA0"/>
    <w:rsid w:val="009926FC"/>
    <w:rsid w:val="009948C9"/>
    <w:rsid w:val="00996A98"/>
    <w:rsid w:val="009A3103"/>
    <w:rsid w:val="009A3496"/>
    <w:rsid w:val="009A5FBD"/>
    <w:rsid w:val="009A66E8"/>
    <w:rsid w:val="009B3B82"/>
    <w:rsid w:val="009B3B92"/>
    <w:rsid w:val="009B626D"/>
    <w:rsid w:val="009B71FB"/>
    <w:rsid w:val="009C0DDD"/>
    <w:rsid w:val="009C388E"/>
    <w:rsid w:val="009C3CC4"/>
    <w:rsid w:val="009C42EA"/>
    <w:rsid w:val="009C641A"/>
    <w:rsid w:val="009C7C90"/>
    <w:rsid w:val="009E039B"/>
    <w:rsid w:val="009E0F48"/>
    <w:rsid w:val="009E1157"/>
    <w:rsid w:val="009E11A2"/>
    <w:rsid w:val="009E1767"/>
    <w:rsid w:val="009E2E3A"/>
    <w:rsid w:val="009E3042"/>
    <w:rsid w:val="009E6DA7"/>
    <w:rsid w:val="009F0434"/>
    <w:rsid w:val="009F3C9B"/>
    <w:rsid w:val="009F3CD3"/>
    <w:rsid w:val="009F46B0"/>
    <w:rsid w:val="00A0046E"/>
    <w:rsid w:val="00A02355"/>
    <w:rsid w:val="00A02A3D"/>
    <w:rsid w:val="00A061CD"/>
    <w:rsid w:val="00A075FB"/>
    <w:rsid w:val="00A10CC2"/>
    <w:rsid w:val="00A121F2"/>
    <w:rsid w:val="00A12360"/>
    <w:rsid w:val="00A22E04"/>
    <w:rsid w:val="00A272A4"/>
    <w:rsid w:val="00A30676"/>
    <w:rsid w:val="00A3722B"/>
    <w:rsid w:val="00A37A98"/>
    <w:rsid w:val="00A37B75"/>
    <w:rsid w:val="00A414D7"/>
    <w:rsid w:val="00A41EA1"/>
    <w:rsid w:val="00A42098"/>
    <w:rsid w:val="00A441B0"/>
    <w:rsid w:val="00A47F3F"/>
    <w:rsid w:val="00A5063B"/>
    <w:rsid w:val="00A50F73"/>
    <w:rsid w:val="00A57765"/>
    <w:rsid w:val="00A61306"/>
    <w:rsid w:val="00A64E90"/>
    <w:rsid w:val="00A678B2"/>
    <w:rsid w:val="00A84471"/>
    <w:rsid w:val="00A87830"/>
    <w:rsid w:val="00A90EF0"/>
    <w:rsid w:val="00A9209F"/>
    <w:rsid w:val="00A92C48"/>
    <w:rsid w:val="00A9386A"/>
    <w:rsid w:val="00A9392D"/>
    <w:rsid w:val="00AA121B"/>
    <w:rsid w:val="00AA3562"/>
    <w:rsid w:val="00AA7CE7"/>
    <w:rsid w:val="00AB00EF"/>
    <w:rsid w:val="00AB1851"/>
    <w:rsid w:val="00AB1EC6"/>
    <w:rsid w:val="00AB27E5"/>
    <w:rsid w:val="00AB2BCF"/>
    <w:rsid w:val="00AC0992"/>
    <w:rsid w:val="00AC0EF9"/>
    <w:rsid w:val="00AC13F2"/>
    <w:rsid w:val="00AC2A27"/>
    <w:rsid w:val="00AC4DA3"/>
    <w:rsid w:val="00AC5A6C"/>
    <w:rsid w:val="00AC6754"/>
    <w:rsid w:val="00AD0A09"/>
    <w:rsid w:val="00AD19D6"/>
    <w:rsid w:val="00AD44DB"/>
    <w:rsid w:val="00AD477B"/>
    <w:rsid w:val="00AD6817"/>
    <w:rsid w:val="00AD7672"/>
    <w:rsid w:val="00AE7F6F"/>
    <w:rsid w:val="00AF1A5C"/>
    <w:rsid w:val="00AF3CBA"/>
    <w:rsid w:val="00AF41EA"/>
    <w:rsid w:val="00AF5584"/>
    <w:rsid w:val="00AF6038"/>
    <w:rsid w:val="00B028E0"/>
    <w:rsid w:val="00B034F5"/>
    <w:rsid w:val="00B04D70"/>
    <w:rsid w:val="00B04FFD"/>
    <w:rsid w:val="00B0575A"/>
    <w:rsid w:val="00B10752"/>
    <w:rsid w:val="00B1129F"/>
    <w:rsid w:val="00B1254D"/>
    <w:rsid w:val="00B13C6A"/>
    <w:rsid w:val="00B13E2D"/>
    <w:rsid w:val="00B14A68"/>
    <w:rsid w:val="00B168C8"/>
    <w:rsid w:val="00B212FD"/>
    <w:rsid w:val="00B220E6"/>
    <w:rsid w:val="00B2330A"/>
    <w:rsid w:val="00B275E7"/>
    <w:rsid w:val="00B305D9"/>
    <w:rsid w:val="00B31DC9"/>
    <w:rsid w:val="00B34354"/>
    <w:rsid w:val="00B35192"/>
    <w:rsid w:val="00B36484"/>
    <w:rsid w:val="00B36B2B"/>
    <w:rsid w:val="00B40A91"/>
    <w:rsid w:val="00B41F13"/>
    <w:rsid w:val="00B429F7"/>
    <w:rsid w:val="00B43572"/>
    <w:rsid w:val="00B4479E"/>
    <w:rsid w:val="00B4611D"/>
    <w:rsid w:val="00B462F4"/>
    <w:rsid w:val="00B477F8"/>
    <w:rsid w:val="00B515F2"/>
    <w:rsid w:val="00B537AE"/>
    <w:rsid w:val="00B53859"/>
    <w:rsid w:val="00B5414F"/>
    <w:rsid w:val="00B54BB4"/>
    <w:rsid w:val="00B57262"/>
    <w:rsid w:val="00B61EED"/>
    <w:rsid w:val="00B6355A"/>
    <w:rsid w:val="00B654BD"/>
    <w:rsid w:val="00B65F39"/>
    <w:rsid w:val="00B70576"/>
    <w:rsid w:val="00B710A4"/>
    <w:rsid w:val="00B74CBD"/>
    <w:rsid w:val="00B76761"/>
    <w:rsid w:val="00B77D2A"/>
    <w:rsid w:val="00B8385C"/>
    <w:rsid w:val="00B84049"/>
    <w:rsid w:val="00B8430E"/>
    <w:rsid w:val="00B84A3F"/>
    <w:rsid w:val="00B84A56"/>
    <w:rsid w:val="00B854B0"/>
    <w:rsid w:val="00B858FC"/>
    <w:rsid w:val="00B869B3"/>
    <w:rsid w:val="00B87F8E"/>
    <w:rsid w:val="00B92920"/>
    <w:rsid w:val="00B93346"/>
    <w:rsid w:val="00B9391F"/>
    <w:rsid w:val="00B95A1B"/>
    <w:rsid w:val="00B96FEB"/>
    <w:rsid w:val="00B9720F"/>
    <w:rsid w:val="00BA3F71"/>
    <w:rsid w:val="00BA779A"/>
    <w:rsid w:val="00BB0E47"/>
    <w:rsid w:val="00BB1413"/>
    <w:rsid w:val="00BB34BF"/>
    <w:rsid w:val="00BB477D"/>
    <w:rsid w:val="00BB47AF"/>
    <w:rsid w:val="00BB4DE9"/>
    <w:rsid w:val="00BC00ED"/>
    <w:rsid w:val="00BC2625"/>
    <w:rsid w:val="00BC5026"/>
    <w:rsid w:val="00BC695C"/>
    <w:rsid w:val="00BD0532"/>
    <w:rsid w:val="00BD1746"/>
    <w:rsid w:val="00BD1CE4"/>
    <w:rsid w:val="00BD220B"/>
    <w:rsid w:val="00BD2350"/>
    <w:rsid w:val="00BD3464"/>
    <w:rsid w:val="00BD38CA"/>
    <w:rsid w:val="00BD429F"/>
    <w:rsid w:val="00BD5939"/>
    <w:rsid w:val="00BD6064"/>
    <w:rsid w:val="00BE0421"/>
    <w:rsid w:val="00BF276F"/>
    <w:rsid w:val="00BF2DEB"/>
    <w:rsid w:val="00BF38BC"/>
    <w:rsid w:val="00BF4B23"/>
    <w:rsid w:val="00BF57CF"/>
    <w:rsid w:val="00BF66DC"/>
    <w:rsid w:val="00C00A15"/>
    <w:rsid w:val="00C01465"/>
    <w:rsid w:val="00C0168B"/>
    <w:rsid w:val="00C0230A"/>
    <w:rsid w:val="00C044B0"/>
    <w:rsid w:val="00C04603"/>
    <w:rsid w:val="00C0480B"/>
    <w:rsid w:val="00C054A8"/>
    <w:rsid w:val="00C1393E"/>
    <w:rsid w:val="00C13D6F"/>
    <w:rsid w:val="00C13DA3"/>
    <w:rsid w:val="00C14AAB"/>
    <w:rsid w:val="00C164CB"/>
    <w:rsid w:val="00C16A8F"/>
    <w:rsid w:val="00C21347"/>
    <w:rsid w:val="00C227B3"/>
    <w:rsid w:val="00C228C1"/>
    <w:rsid w:val="00C23EEE"/>
    <w:rsid w:val="00C24127"/>
    <w:rsid w:val="00C24A06"/>
    <w:rsid w:val="00C25362"/>
    <w:rsid w:val="00C2638F"/>
    <w:rsid w:val="00C30B95"/>
    <w:rsid w:val="00C311DE"/>
    <w:rsid w:val="00C31295"/>
    <w:rsid w:val="00C40F3B"/>
    <w:rsid w:val="00C43AA6"/>
    <w:rsid w:val="00C45759"/>
    <w:rsid w:val="00C465E6"/>
    <w:rsid w:val="00C51DA5"/>
    <w:rsid w:val="00C55C23"/>
    <w:rsid w:val="00C56E0F"/>
    <w:rsid w:val="00C60C4D"/>
    <w:rsid w:val="00C61CEB"/>
    <w:rsid w:val="00C627B2"/>
    <w:rsid w:val="00C63275"/>
    <w:rsid w:val="00C7149A"/>
    <w:rsid w:val="00C71604"/>
    <w:rsid w:val="00C727D5"/>
    <w:rsid w:val="00C73039"/>
    <w:rsid w:val="00C74476"/>
    <w:rsid w:val="00C805AC"/>
    <w:rsid w:val="00C81832"/>
    <w:rsid w:val="00C82677"/>
    <w:rsid w:val="00C84783"/>
    <w:rsid w:val="00C86EF7"/>
    <w:rsid w:val="00C873BE"/>
    <w:rsid w:val="00C90994"/>
    <w:rsid w:val="00C909B7"/>
    <w:rsid w:val="00C92839"/>
    <w:rsid w:val="00C9304C"/>
    <w:rsid w:val="00C941DE"/>
    <w:rsid w:val="00C97875"/>
    <w:rsid w:val="00C97BC5"/>
    <w:rsid w:val="00CA0CAB"/>
    <w:rsid w:val="00CA15AB"/>
    <w:rsid w:val="00CA335E"/>
    <w:rsid w:val="00CA5378"/>
    <w:rsid w:val="00CB02F7"/>
    <w:rsid w:val="00CB0F23"/>
    <w:rsid w:val="00CB1873"/>
    <w:rsid w:val="00CB232C"/>
    <w:rsid w:val="00CB2A61"/>
    <w:rsid w:val="00CB420E"/>
    <w:rsid w:val="00CB748F"/>
    <w:rsid w:val="00CC03FA"/>
    <w:rsid w:val="00CC0B69"/>
    <w:rsid w:val="00CC0D99"/>
    <w:rsid w:val="00CC4458"/>
    <w:rsid w:val="00CC53DE"/>
    <w:rsid w:val="00CC6F19"/>
    <w:rsid w:val="00CD1AAF"/>
    <w:rsid w:val="00CD1FBE"/>
    <w:rsid w:val="00CD5E23"/>
    <w:rsid w:val="00CD64A7"/>
    <w:rsid w:val="00CE2550"/>
    <w:rsid w:val="00CE4D7C"/>
    <w:rsid w:val="00CE5433"/>
    <w:rsid w:val="00CE5566"/>
    <w:rsid w:val="00CE583B"/>
    <w:rsid w:val="00CF53E0"/>
    <w:rsid w:val="00CF724F"/>
    <w:rsid w:val="00CF7847"/>
    <w:rsid w:val="00D01650"/>
    <w:rsid w:val="00D01993"/>
    <w:rsid w:val="00D01DC8"/>
    <w:rsid w:val="00D02973"/>
    <w:rsid w:val="00D1019E"/>
    <w:rsid w:val="00D105E4"/>
    <w:rsid w:val="00D137AD"/>
    <w:rsid w:val="00D20156"/>
    <w:rsid w:val="00D2062C"/>
    <w:rsid w:val="00D226CC"/>
    <w:rsid w:val="00D266A6"/>
    <w:rsid w:val="00D32454"/>
    <w:rsid w:val="00D358D7"/>
    <w:rsid w:val="00D36061"/>
    <w:rsid w:val="00D478E5"/>
    <w:rsid w:val="00D51460"/>
    <w:rsid w:val="00D51821"/>
    <w:rsid w:val="00D51CD9"/>
    <w:rsid w:val="00D54E44"/>
    <w:rsid w:val="00D56973"/>
    <w:rsid w:val="00D577AD"/>
    <w:rsid w:val="00D57A5A"/>
    <w:rsid w:val="00D60503"/>
    <w:rsid w:val="00D60737"/>
    <w:rsid w:val="00D618FC"/>
    <w:rsid w:val="00D66380"/>
    <w:rsid w:val="00D669FF"/>
    <w:rsid w:val="00D66DF1"/>
    <w:rsid w:val="00D67A29"/>
    <w:rsid w:val="00D712DB"/>
    <w:rsid w:val="00D73FAA"/>
    <w:rsid w:val="00D75726"/>
    <w:rsid w:val="00D858FE"/>
    <w:rsid w:val="00D8703A"/>
    <w:rsid w:val="00D871B6"/>
    <w:rsid w:val="00D8780D"/>
    <w:rsid w:val="00D9457B"/>
    <w:rsid w:val="00D974B2"/>
    <w:rsid w:val="00DA032A"/>
    <w:rsid w:val="00DA3184"/>
    <w:rsid w:val="00DA3FAD"/>
    <w:rsid w:val="00DA4EF1"/>
    <w:rsid w:val="00DA61D5"/>
    <w:rsid w:val="00DA6C91"/>
    <w:rsid w:val="00DB379E"/>
    <w:rsid w:val="00DB4590"/>
    <w:rsid w:val="00DB5E08"/>
    <w:rsid w:val="00DB66C2"/>
    <w:rsid w:val="00DC04BA"/>
    <w:rsid w:val="00DC271F"/>
    <w:rsid w:val="00DC3CEC"/>
    <w:rsid w:val="00DC443F"/>
    <w:rsid w:val="00DC619F"/>
    <w:rsid w:val="00DC6EB0"/>
    <w:rsid w:val="00DC76F0"/>
    <w:rsid w:val="00DD15F3"/>
    <w:rsid w:val="00DD177B"/>
    <w:rsid w:val="00DD336D"/>
    <w:rsid w:val="00DD3C56"/>
    <w:rsid w:val="00DD7950"/>
    <w:rsid w:val="00DE05A2"/>
    <w:rsid w:val="00DE7514"/>
    <w:rsid w:val="00DE7EAE"/>
    <w:rsid w:val="00DF0664"/>
    <w:rsid w:val="00DF0AB4"/>
    <w:rsid w:val="00DF11FA"/>
    <w:rsid w:val="00DF3FF3"/>
    <w:rsid w:val="00E04BDE"/>
    <w:rsid w:val="00E05BF3"/>
    <w:rsid w:val="00E11141"/>
    <w:rsid w:val="00E12548"/>
    <w:rsid w:val="00E14978"/>
    <w:rsid w:val="00E16331"/>
    <w:rsid w:val="00E16FEF"/>
    <w:rsid w:val="00E21F6B"/>
    <w:rsid w:val="00E23254"/>
    <w:rsid w:val="00E23301"/>
    <w:rsid w:val="00E26EB0"/>
    <w:rsid w:val="00E27330"/>
    <w:rsid w:val="00E35850"/>
    <w:rsid w:val="00E40002"/>
    <w:rsid w:val="00E41BD5"/>
    <w:rsid w:val="00E41E0D"/>
    <w:rsid w:val="00E4414C"/>
    <w:rsid w:val="00E44D50"/>
    <w:rsid w:val="00E518E6"/>
    <w:rsid w:val="00E51F02"/>
    <w:rsid w:val="00E547B5"/>
    <w:rsid w:val="00E575B9"/>
    <w:rsid w:val="00E57E5A"/>
    <w:rsid w:val="00E64D6E"/>
    <w:rsid w:val="00E66AB6"/>
    <w:rsid w:val="00E672DB"/>
    <w:rsid w:val="00E703F9"/>
    <w:rsid w:val="00E70564"/>
    <w:rsid w:val="00E7274A"/>
    <w:rsid w:val="00E75D13"/>
    <w:rsid w:val="00E77ACA"/>
    <w:rsid w:val="00E807FE"/>
    <w:rsid w:val="00E8167F"/>
    <w:rsid w:val="00E81951"/>
    <w:rsid w:val="00E85C6E"/>
    <w:rsid w:val="00E876B8"/>
    <w:rsid w:val="00E92466"/>
    <w:rsid w:val="00E9329C"/>
    <w:rsid w:val="00E942E2"/>
    <w:rsid w:val="00E950DD"/>
    <w:rsid w:val="00E951A4"/>
    <w:rsid w:val="00EA157C"/>
    <w:rsid w:val="00EA15AB"/>
    <w:rsid w:val="00EA4796"/>
    <w:rsid w:val="00EA5666"/>
    <w:rsid w:val="00EA5972"/>
    <w:rsid w:val="00EA7214"/>
    <w:rsid w:val="00EB3473"/>
    <w:rsid w:val="00EB6BC2"/>
    <w:rsid w:val="00EC2DE6"/>
    <w:rsid w:val="00EC31E8"/>
    <w:rsid w:val="00EC3363"/>
    <w:rsid w:val="00EC3BA9"/>
    <w:rsid w:val="00EC4B18"/>
    <w:rsid w:val="00EC6721"/>
    <w:rsid w:val="00EC6FE1"/>
    <w:rsid w:val="00EC767D"/>
    <w:rsid w:val="00ED00DE"/>
    <w:rsid w:val="00ED2F0D"/>
    <w:rsid w:val="00ED4C29"/>
    <w:rsid w:val="00ED591C"/>
    <w:rsid w:val="00ED79DF"/>
    <w:rsid w:val="00EE08CA"/>
    <w:rsid w:val="00EE19C5"/>
    <w:rsid w:val="00EE1AAF"/>
    <w:rsid w:val="00EE21D5"/>
    <w:rsid w:val="00EE2648"/>
    <w:rsid w:val="00EE26A7"/>
    <w:rsid w:val="00EE2B2B"/>
    <w:rsid w:val="00EE3DAE"/>
    <w:rsid w:val="00EE49C9"/>
    <w:rsid w:val="00EE54E9"/>
    <w:rsid w:val="00EF240D"/>
    <w:rsid w:val="00EF4820"/>
    <w:rsid w:val="00EF7B94"/>
    <w:rsid w:val="00F111F7"/>
    <w:rsid w:val="00F141B2"/>
    <w:rsid w:val="00F21951"/>
    <w:rsid w:val="00F22BDA"/>
    <w:rsid w:val="00F23B55"/>
    <w:rsid w:val="00F26DAD"/>
    <w:rsid w:val="00F2728A"/>
    <w:rsid w:val="00F2728F"/>
    <w:rsid w:val="00F304A2"/>
    <w:rsid w:val="00F318CF"/>
    <w:rsid w:val="00F31C6E"/>
    <w:rsid w:val="00F32397"/>
    <w:rsid w:val="00F345E8"/>
    <w:rsid w:val="00F4262C"/>
    <w:rsid w:val="00F441D1"/>
    <w:rsid w:val="00F44CAF"/>
    <w:rsid w:val="00F55A62"/>
    <w:rsid w:val="00F56328"/>
    <w:rsid w:val="00F56B5E"/>
    <w:rsid w:val="00F6630D"/>
    <w:rsid w:val="00F66F47"/>
    <w:rsid w:val="00F7097E"/>
    <w:rsid w:val="00F7108C"/>
    <w:rsid w:val="00F729A6"/>
    <w:rsid w:val="00F73014"/>
    <w:rsid w:val="00F75C2E"/>
    <w:rsid w:val="00F76F5D"/>
    <w:rsid w:val="00F77570"/>
    <w:rsid w:val="00F808CA"/>
    <w:rsid w:val="00F827D5"/>
    <w:rsid w:val="00F85672"/>
    <w:rsid w:val="00F86E5D"/>
    <w:rsid w:val="00F87820"/>
    <w:rsid w:val="00F91F83"/>
    <w:rsid w:val="00F93B03"/>
    <w:rsid w:val="00F96935"/>
    <w:rsid w:val="00F973FC"/>
    <w:rsid w:val="00F9786E"/>
    <w:rsid w:val="00FA0E7C"/>
    <w:rsid w:val="00FA3A0C"/>
    <w:rsid w:val="00FA4E99"/>
    <w:rsid w:val="00FB10C0"/>
    <w:rsid w:val="00FB26C0"/>
    <w:rsid w:val="00FB2F68"/>
    <w:rsid w:val="00FB3BD1"/>
    <w:rsid w:val="00FB4A4E"/>
    <w:rsid w:val="00FB6DB7"/>
    <w:rsid w:val="00FB6E72"/>
    <w:rsid w:val="00FC0131"/>
    <w:rsid w:val="00FC0704"/>
    <w:rsid w:val="00FC185E"/>
    <w:rsid w:val="00FC7054"/>
    <w:rsid w:val="00FC7C8A"/>
    <w:rsid w:val="00FD1C48"/>
    <w:rsid w:val="00FD205A"/>
    <w:rsid w:val="00FD3345"/>
    <w:rsid w:val="00FD36CE"/>
    <w:rsid w:val="00FD5EBD"/>
    <w:rsid w:val="00FD62CE"/>
    <w:rsid w:val="00FE13D1"/>
    <w:rsid w:val="00FE1630"/>
    <w:rsid w:val="00FE468F"/>
    <w:rsid w:val="00FE4721"/>
    <w:rsid w:val="00FE5173"/>
    <w:rsid w:val="00FE53A3"/>
    <w:rsid w:val="00FE6267"/>
    <w:rsid w:val="00FF420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4:docId w14:val="2B6E6126"/>
  <w15:docId w15:val="{D08B6E68-1B7A-4485-97FC-C4B20D4F2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imes New Roman" w:hAnsi="Verdana" w:cs="Tahoma"/>
        <w:sz w:val="22"/>
        <w:szCs w:val="22"/>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7214"/>
    <w:rPr>
      <w:rFonts w:ascii="Arial" w:hAnsi="Arial"/>
    </w:rPr>
  </w:style>
  <w:style w:type="paragraph" w:styleId="Ttulo1">
    <w:name w:val="heading 1"/>
    <w:basedOn w:val="Normal"/>
    <w:next w:val="Normal"/>
    <w:link w:val="Ttulo1Car"/>
    <w:qFormat/>
    <w:rsid w:val="00C627B2"/>
    <w:pPr>
      <w:keepNext/>
      <w:keepLines/>
      <w:spacing w:before="480"/>
      <w:outlineLvl w:val="0"/>
    </w:pPr>
    <w:rPr>
      <w:rFonts w:eastAsiaTheme="majorEastAsia" w:cstheme="majorBidi"/>
      <w:b/>
      <w:bCs/>
      <w:szCs w:val="28"/>
    </w:rPr>
  </w:style>
  <w:style w:type="paragraph" w:styleId="Ttulo2">
    <w:name w:val="heading 2"/>
    <w:basedOn w:val="Normal"/>
    <w:next w:val="Normal"/>
    <w:link w:val="Ttulo2Car"/>
    <w:qFormat/>
    <w:rsid w:val="00C627B2"/>
    <w:pPr>
      <w:keepNext/>
      <w:spacing w:before="240" w:after="60"/>
      <w:outlineLvl w:val="1"/>
    </w:pPr>
    <w:rPr>
      <w:rFonts w:cs="Arial"/>
      <w:b/>
      <w:bCs/>
      <w:iCs/>
      <w:szCs w:val="28"/>
    </w:rPr>
  </w:style>
  <w:style w:type="paragraph" w:styleId="Ttulo3">
    <w:name w:val="heading 3"/>
    <w:basedOn w:val="Normal"/>
    <w:next w:val="Normal"/>
    <w:link w:val="Ttulo3Car"/>
    <w:qFormat/>
    <w:rsid w:val="00647007"/>
    <w:pPr>
      <w:keepNext/>
      <w:spacing w:before="240" w:after="60"/>
      <w:outlineLvl w:val="2"/>
    </w:pPr>
    <w:rPr>
      <w:rFonts w:cs="Arial"/>
      <w:b/>
      <w:bCs/>
      <w:sz w:val="26"/>
      <w:szCs w:val="26"/>
    </w:rPr>
  </w:style>
  <w:style w:type="paragraph" w:styleId="Ttulo4">
    <w:name w:val="heading 4"/>
    <w:basedOn w:val="Normal"/>
    <w:next w:val="Normal"/>
    <w:link w:val="Ttulo4Car"/>
    <w:qFormat/>
    <w:rsid w:val="00D51CD9"/>
    <w:pPr>
      <w:keepNext/>
      <w:tabs>
        <w:tab w:val="num" w:pos="864"/>
      </w:tabs>
      <w:spacing w:before="240" w:after="60"/>
      <w:ind w:left="864" w:hanging="864"/>
      <w:outlineLvl w:val="3"/>
    </w:pPr>
    <w:rPr>
      <w:rFonts w:ascii="Times New Roman" w:hAnsi="Times New Roman" w:cs="Times New Roman"/>
      <w:i/>
      <w:sz w:val="24"/>
      <w:szCs w:val="20"/>
      <w:u w:val="single"/>
      <w:lang w:val="en-GB" w:eastAsia="de-DE"/>
    </w:rPr>
  </w:style>
  <w:style w:type="paragraph" w:styleId="Ttulo5">
    <w:name w:val="heading 5"/>
    <w:basedOn w:val="Normal"/>
    <w:next w:val="Normal"/>
    <w:link w:val="Ttulo5Car"/>
    <w:qFormat/>
    <w:rsid w:val="00D51CD9"/>
    <w:pPr>
      <w:tabs>
        <w:tab w:val="num" w:pos="1008"/>
      </w:tabs>
      <w:spacing w:before="240" w:after="60"/>
      <w:ind w:left="1008" w:hanging="1008"/>
      <w:jc w:val="both"/>
      <w:outlineLvl w:val="4"/>
    </w:pPr>
    <w:rPr>
      <w:rFonts w:ascii="Times New Roman" w:hAnsi="Times New Roman" w:cs="Times New Roman"/>
      <w:i/>
      <w:sz w:val="24"/>
      <w:szCs w:val="20"/>
      <w:lang w:val="en-GB" w:eastAsia="de-DE"/>
    </w:rPr>
  </w:style>
  <w:style w:type="paragraph" w:styleId="Ttulo7">
    <w:name w:val="heading 7"/>
    <w:basedOn w:val="Normal"/>
    <w:next w:val="Normal"/>
    <w:link w:val="Ttulo7Car"/>
    <w:qFormat/>
    <w:rsid w:val="00647007"/>
    <w:pPr>
      <w:spacing w:before="240" w:after="60"/>
      <w:outlineLvl w:val="6"/>
    </w:pPr>
  </w:style>
  <w:style w:type="paragraph" w:styleId="Ttulo8">
    <w:name w:val="heading 8"/>
    <w:basedOn w:val="Normal"/>
    <w:next w:val="Normal"/>
    <w:link w:val="Ttulo8Car"/>
    <w:qFormat/>
    <w:rsid w:val="002A32CE"/>
    <w:pPr>
      <w:outlineLvl w:val="7"/>
    </w:pPr>
    <w:rPr>
      <w:snapToGrid w:val="0"/>
    </w:rPr>
  </w:style>
  <w:style w:type="paragraph" w:styleId="Ttulo9">
    <w:name w:val="heading 9"/>
    <w:basedOn w:val="Normal"/>
    <w:next w:val="Normal"/>
    <w:link w:val="Ttulo9Car"/>
    <w:qFormat/>
    <w:rsid w:val="00D51CD9"/>
    <w:pPr>
      <w:tabs>
        <w:tab w:val="num" w:pos="1584"/>
      </w:tabs>
      <w:spacing w:before="240" w:after="60"/>
      <w:ind w:left="1584" w:hanging="1584"/>
      <w:jc w:val="both"/>
      <w:outlineLvl w:val="8"/>
    </w:pPr>
    <w:rPr>
      <w:rFonts w:cs="Times New Roman"/>
      <w:b/>
      <w:i/>
      <w:sz w:val="18"/>
      <w:szCs w:val="20"/>
      <w:lang w:val="en-GB"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2A32CE"/>
    <w:pPr>
      <w:ind w:left="1080"/>
      <w:jc w:val="both"/>
    </w:pPr>
    <w:rPr>
      <w:rFonts w:cs="Arial"/>
    </w:rPr>
  </w:style>
  <w:style w:type="paragraph" w:styleId="Sangra2detindependiente">
    <w:name w:val="Body Text Indent 2"/>
    <w:basedOn w:val="Normal"/>
    <w:link w:val="Sangra2detindependienteCar"/>
    <w:rsid w:val="002A32CE"/>
    <w:pPr>
      <w:ind w:left="900"/>
      <w:jc w:val="both"/>
    </w:pPr>
    <w:rPr>
      <w:rFonts w:cs="Arial"/>
    </w:rPr>
  </w:style>
  <w:style w:type="paragraph" w:styleId="Sangra3detindependiente">
    <w:name w:val="Body Text Indent 3"/>
    <w:basedOn w:val="Normal"/>
    <w:link w:val="Sangra3detindependienteCar"/>
    <w:rsid w:val="002A32CE"/>
    <w:pPr>
      <w:spacing w:before="40"/>
      <w:ind w:left="1440" w:hanging="360"/>
      <w:jc w:val="both"/>
    </w:pPr>
    <w:rPr>
      <w:rFonts w:cs="Arial"/>
      <w:spacing w:val="-3"/>
    </w:rPr>
  </w:style>
  <w:style w:type="paragraph" w:styleId="Textoindependiente">
    <w:name w:val="Body Text"/>
    <w:basedOn w:val="Normal"/>
    <w:link w:val="TextoindependienteCar"/>
    <w:rsid w:val="002A32CE"/>
    <w:pPr>
      <w:jc w:val="both"/>
    </w:pPr>
    <w:rPr>
      <w:rFonts w:cs="Arial"/>
      <w:spacing w:val="-3"/>
    </w:rPr>
  </w:style>
  <w:style w:type="character" w:styleId="nfasis">
    <w:name w:val="Emphasis"/>
    <w:qFormat/>
    <w:rsid w:val="002A32CE"/>
    <w:rPr>
      <w:i/>
    </w:rPr>
  </w:style>
  <w:style w:type="paragraph" w:styleId="Piedepgina">
    <w:name w:val="footer"/>
    <w:basedOn w:val="Normal"/>
    <w:link w:val="PiedepginaCar"/>
    <w:uiPriority w:val="99"/>
    <w:rsid w:val="002A32CE"/>
    <w:pPr>
      <w:tabs>
        <w:tab w:val="center" w:pos="4419"/>
        <w:tab w:val="right" w:pos="8838"/>
      </w:tabs>
    </w:pPr>
  </w:style>
  <w:style w:type="character" w:styleId="Nmerodepgina">
    <w:name w:val="page number"/>
    <w:basedOn w:val="Fuentedeprrafopredeter"/>
    <w:rsid w:val="002A32CE"/>
  </w:style>
  <w:style w:type="paragraph" w:styleId="Textodeglobo">
    <w:name w:val="Balloon Text"/>
    <w:basedOn w:val="Normal"/>
    <w:link w:val="TextodegloboCar"/>
    <w:semiHidden/>
    <w:rsid w:val="007036F8"/>
    <w:rPr>
      <w:rFonts w:ascii="Tahoma" w:hAnsi="Tahoma"/>
      <w:sz w:val="16"/>
      <w:szCs w:val="16"/>
    </w:rPr>
  </w:style>
  <w:style w:type="character" w:customStyle="1" w:styleId="small1">
    <w:name w:val="small1"/>
    <w:rsid w:val="00CE5566"/>
    <w:rPr>
      <w:sz w:val="17"/>
      <w:szCs w:val="17"/>
    </w:rPr>
  </w:style>
  <w:style w:type="paragraph" w:styleId="Mapadeldocumento">
    <w:name w:val="Document Map"/>
    <w:basedOn w:val="Normal"/>
    <w:link w:val="MapadeldocumentoCar"/>
    <w:semiHidden/>
    <w:rsid w:val="0091708E"/>
    <w:pPr>
      <w:shd w:val="clear" w:color="auto" w:fill="000080"/>
    </w:pPr>
    <w:rPr>
      <w:rFonts w:ascii="Tahoma" w:hAnsi="Tahoma"/>
      <w:sz w:val="20"/>
      <w:szCs w:val="20"/>
    </w:rPr>
  </w:style>
  <w:style w:type="paragraph" w:styleId="Encabezado">
    <w:name w:val="header"/>
    <w:basedOn w:val="Normal"/>
    <w:link w:val="EncabezadoCar"/>
    <w:uiPriority w:val="99"/>
    <w:rsid w:val="0091708E"/>
    <w:pPr>
      <w:tabs>
        <w:tab w:val="center" w:pos="4252"/>
        <w:tab w:val="right" w:pos="8504"/>
      </w:tabs>
    </w:pPr>
  </w:style>
  <w:style w:type="paragraph" w:styleId="TDC1">
    <w:name w:val="toc 1"/>
    <w:basedOn w:val="Normal"/>
    <w:next w:val="Normal"/>
    <w:autoRedefine/>
    <w:uiPriority w:val="39"/>
    <w:qFormat/>
    <w:rsid w:val="007770DE"/>
    <w:pPr>
      <w:tabs>
        <w:tab w:val="right" w:leader="dot" w:pos="8789"/>
      </w:tabs>
      <w:spacing w:before="120" w:after="120"/>
      <w:ind w:left="567" w:right="1469" w:hanging="567"/>
    </w:pPr>
    <w:rPr>
      <w:b/>
      <w:noProof/>
    </w:rPr>
  </w:style>
  <w:style w:type="character" w:styleId="Hipervnculo">
    <w:name w:val="Hyperlink"/>
    <w:uiPriority w:val="99"/>
    <w:rsid w:val="00647007"/>
    <w:rPr>
      <w:color w:val="0000FF"/>
      <w:u w:val="single"/>
    </w:rPr>
  </w:style>
  <w:style w:type="paragraph" w:styleId="TDC2">
    <w:name w:val="toc 2"/>
    <w:basedOn w:val="Normal"/>
    <w:next w:val="Normal"/>
    <w:autoRedefine/>
    <w:uiPriority w:val="39"/>
    <w:qFormat/>
    <w:rsid w:val="001010E7"/>
    <w:pPr>
      <w:tabs>
        <w:tab w:val="left" w:pos="2268"/>
        <w:tab w:val="right" w:leader="dot" w:pos="8789"/>
      </w:tabs>
      <w:spacing w:before="120" w:after="120"/>
      <w:ind w:left="1560" w:right="2268" w:hanging="709"/>
      <w:outlineLvl w:val="2"/>
    </w:pPr>
    <w:rPr>
      <w:noProof/>
    </w:rPr>
  </w:style>
  <w:style w:type="paragraph" w:styleId="TDC3">
    <w:name w:val="toc 3"/>
    <w:basedOn w:val="Normal"/>
    <w:next w:val="Normal"/>
    <w:autoRedefine/>
    <w:uiPriority w:val="39"/>
    <w:qFormat/>
    <w:rsid w:val="00E16331"/>
    <w:pPr>
      <w:tabs>
        <w:tab w:val="left" w:pos="2268"/>
        <w:tab w:val="right" w:leader="dot" w:pos="8789"/>
      </w:tabs>
      <w:spacing w:before="120" w:after="120"/>
      <w:ind w:left="2268" w:right="1467" w:hanging="936"/>
    </w:pPr>
    <w:rPr>
      <w:noProof/>
      <w:snapToGrid w:val="0"/>
    </w:rPr>
  </w:style>
  <w:style w:type="paragraph" w:styleId="TDC4">
    <w:name w:val="toc 4"/>
    <w:basedOn w:val="Normal"/>
    <w:next w:val="Normal"/>
    <w:autoRedefine/>
    <w:uiPriority w:val="39"/>
    <w:rsid w:val="00647007"/>
    <w:pPr>
      <w:ind w:left="720"/>
    </w:pPr>
  </w:style>
  <w:style w:type="paragraph" w:styleId="TDC5">
    <w:name w:val="toc 5"/>
    <w:basedOn w:val="Normal"/>
    <w:next w:val="Normal"/>
    <w:autoRedefine/>
    <w:uiPriority w:val="39"/>
    <w:rsid w:val="00647007"/>
    <w:pPr>
      <w:ind w:left="960"/>
    </w:pPr>
  </w:style>
  <w:style w:type="paragraph" w:styleId="TDC6">
    <w:name w:val="toc 6"/>
    <w:basedOn w:val="Normal"/>
    <w:next w:val="Normal"/>
    <w:autoRedefine/>
    <w:uiPriority w:val="39"/>
    <w:rsid w:val="00647007"/>
    <w:pPr>
      <w:ind w:left="1200"/>
    </w:pPr>
  </w:style>
  <w:style w:type="paragraph" w:styleId="TDC7">
    <w:name w:val="toc 7"/>
    <w:basedOn w:val="Normal"/>
    <w:next w:val="Normal"/>
    <w:autoRedefine/>
    <w:uiPriority w:val="39"/>
    <w:rsid w:val="00647007"/>
    <w:pPr>
      <w:ind w:left="1440"/>
    </w:pPr>
  </w:style>
  <w:style w:type="paragraph" w:styleId="TDC8">
    <w:name w:val="toc 8"/>
    <w:basedOn w:val="Normal"/>
    <w:next w:val="Normal"/>
    <w:autoRedefine/>
    <w:uiPriority w:val="39"/>
    <w:rsid w:val="00647007"/>
    <w:pPr>
      <w:ind w:left="1680"/>
    </w:pPr>
  </w:style>
  <w:style w:type="paragraph" w:styleId="TDC9">
    <w:name w:val="toc 9"/>
    <w:basedOn w:val="Normal"/>
    <w:next w:val="Normal"/>
    <w:autoRedefine/>
    <w:uiPriority w:val="39"/>
    <w:rsid w:val="00647007"/>
    <w:pPr>
      <w:ind w:left="1920"/>
    </w:pPr>
  </w:style>
  <w:style w:type="paragraph" w:styleId="Prrafodelista">
    <w:name w:val="List Paragraph"/>
    <w:basedOn w:val="Normal"/>
    <w:qFormat/>
    <w:rsid w:val="007D4346"/>
    <w:pPr>
      <w:ind w:left="708"/>
    </w:pPr>
  </w:style>
  <w:style w:type="character" w:customStyle="1" w:styleId="EncabezadoCar">
    <w:name w:val="Encabezado Car"/>
    <w:link w:val="Encabezado"/>
    <w:uiPriority w:val="99"/>
    <w:rsid w:val="00841B4A"/>
    <w:rPr>
      <w:sz w:val="24"/>
      <w:szCs w:val="24"/>
      <w:lang w:val="es-ES" w:eastAsia="es-ES"/>
    </w:rPr>
  </w:style>
  <w:style w:type="character" w:customStyle="1" w:styleId="PiedepginaCar">
    <w:name w:val="Pie de página Car"/>
    <w:link w:val="Piedepgina"/>
    <w:uiPriority w:val="99"/>
    <w:rsid w:val="00841B4A"/>
    <w:rPr>
      <w:sz w:val="24"/>
      <w:szCs w:val="24"/>
      <w:lang w:val="es-ES" w:eastAsia="es-ES"/>
    </w:rPr>
  </w:style>
  <w:style w:type="character" w:customStyle="1" w:styleId="SangradetextonormalCar">
    <w:name w:val="Sangría de texto normal Car"/>
    <w:link w:val="Sangradetextonormal"/>
    <w:rsid w:val="0042579A"/>
    <w:rPr>
      <w:rFonts w:ascii="Arial" w:hAnsi="Arial" w:cs="Arial"/>
      <w:sz w:val="24"/>
      <w:szCs w:val="24"/>
      <w:lang w:val="es-ES" w:eastAsia="es-ES"/>
    </w:rPr>
  </w:style>
  <w:style w:type="paragraph" w:styleId="NormalWeb">
    <w:name w:val="Normal (Web)"/>
    <w:basedOn w:val="Normal"/>
    <w:uiPriority w:val="99"/>
    <w:unhideWhenUsed/>
    <w:rsid w:val="0042579A"/>
    <w:pPr>
      <w:spacing w:before="100" w:beforeAutospacing="1" w:after="100" w:afterAutospacing="1"/>
    </w:pPr>
  </w:style>
  <w:style w:type="character" w:customStyle="1" w:styleId="Ttulo3Car">
    <w:name w:val="Título 3 Car"/>
    <w:basedOn w:val="Fuentedeprrafopredeter"/>
    <w:link w:val="Ttulo3"/>
    <w:rsid w:val="00C16A8F"/>
    <w:rPr>
      <w:rFonts w:ascii="Arial" w:hAnsi="Arial" w:cs="Arial"/>
      <w:b/>
      <w:bCs/>
      <w:sz w:val="26"/>
      <w:szCs w:val="26"/>
      <w:lang w:val="es-ES" w:eastAsia="es-ES"/>
    </w:rPr>
  </w:style>
  <w:style w:type="table" w:styleId="Tablaconcuadrcula">
    <w:name w:val="Table Grid"/>
    <w:basedOn w:val="Tablanormal"/>
    <w:uiPriority w:val="59"/>
    <w:rsid w:val="002B09AC"/>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rsid w:val="00E16331"/>
    <w:rPr>
      <w:rFonts w:ascii="Arial" w:hAnsi="Arial" w:cs="Arial"/>
      <w:spacing w:val="-3"/>
    </w:rPr>
  </w:style>
  <w:style w:type="paragraph" w:styleId="Textoindependiente2">
    <w:name w:val="Body Text 2"/>
    <w:basedOn w:val="Normal"/>
    <w:link w:val="Textoindependiente2Car"/>
    <w:rsid w:val="00860A7B"/>
    <w:pPr>
      <w:spacing w:after="120" w:line="480" w:lineRule="auto"/>
    </w:pPr>
  </w:style>
  <w:style w:type="character" w:customStyle="1" w:styleId="Textoindependiente2Car">
    <w:name w:val="Texto independiente 2 Car"/>
    <w:basedOn w:val="Fuentedeprrafopredeter"/>
    <w:link w:val="Textoindependiente2"/>
    <w:rsid w:val="00860A7B"/>
  </w:style>
  <w:style w:type="paragraph" w:styleId="Textoindependiente3">
    <w:name w:val="Body Text 3"/>
    <w:basedOn w:val="Normal"/>
    <w:link w:val="Textoindependiente3Car"/>
    <w:rsid w:val="00860A7B"/>
    <w:pPr>
      <w:spacing w:after="120"/>
    </w:pPr>
    <w:rPr>
      <w:sz w:val="16"/>
      <w:szCs w:val="16"/>
    </w:rPr>
  </w:style>
  <w:style w:type="character" w:customStyle="1" w:styleId="Textoindependiente3Car">
    <w:name w:val="Texto independiente 3 Car"/>
    <w:basedOn w:val="Fuentedeprrafopredeter"/>
    <w:link w:val="Textoindependiente3"/>
    <w:rsid w:val="00860A7B"/>
    <w:rPr>
      <w:sz w:val="16"/>
      <w:szCs w:val="16"/>
    </w:rPr>
  </w:style>
  <w:style w:type="paragraph" w:customStyle="1" w:styleId="t2">
    <w:name w:val="t2"/>
    <w:basedOn w:val="Normal"/>
    <w:rsid w:val="00860A7B"/>
    <w:rPr>
      <w:rFonts w:ascii="Times New Roman" w:hAnsi="Times New Roman" w:cs="Times New Roman"/>
      <w:sz w:val="24"/>
      <w:szCs w:val="20"/>
      <w:lang w:val="es-ES_tradnl" w:eastAsia="es-ES"/>
    </w:rPr>
  </w:style>
  <w:style w:type="paragraph" w:customStyle="1" w:styleId="Prrafodelista1">
    <w:name w:val="Párrafo de lista1"/>
    <w:basedOn w:val="Normal"/>
    <w:rsid w:val="00860A7B"/>
    <w:pPr>
      <w:spacing w:after="200" w:line="276" w:lineRule="auto"/>
      <w:ind w:left="720"/>
      <w:contextualSpacing/>
    </w:pPr>
    <w:rPr>
      <w:rFonts w:ascii="Calibri" w:hAnsi="Calibri" w:cs="Times New Roman"/>
      <w:lang w:eastAsia="en-US"/>
    </w:rPr>
  </w:style>
  <w:style w:type="character" w:customStyle="1" w:styleId="apple-converted-space">
    <w:name w:val="apple-converted-space"/>
    <w:basedOn w:val="Fuentedeprrafopredeter"/>
    <w:rsid w:val="00860A7B"/>
  </w:style>
  <w:style w:type="character" w:styleId="Refdecomentario">
    <w:name w:val="annotation reference"/>
    <w:rsid w:val="00E4414C"/>
    <w:rPr>
      <w:sz w:val="16"/>
      <w:szCs w:val="16"/>
    </w:rPr>
  </w:style>
  <w:style w:type="paragraph" w:styleId="Textocomentario">
    <w:name w:val="annotation text"/>
    <w:basedOn w:val="Normal"/>
    <w:link w:val="TextocomentarioCar"/>
    <w:rsid w:val="00E4414C"/>
    <w:rPr>
      <w:rFonts w:ascii="Times New Roman" w:hAnsi="Times New Roman" w:cs="Times New Roman"/>
      <w:sz w:val="20"/>
      <w:szCs w:val="20"/>
      <w:lang w:val="es-ES_tradnl" w:eastAsia="es-ES_tradnl"/>
    </w:rPr>
  </w:style>
  <w:style w:type="character" w:customStyle="1" w:styleId="TextocomentarioCar">
    <w:name w:val="Texto comentario Car"/>
    <w:basedOn w:val="Fuentedeprrafopredeter"/>
    <w:link w:val="Textocomentario"/>
    <w:rsid w:val="00E4414C"/>
    <w:rPr>
      <w:rFonts w:ascii="Times New Roman" w:hAnsi="Times New Roman" w:cs="Times New Roman"/>
      <w:sz w:val="20"/>
      <w:szCs w:val="20"/>
      <w:lang w:val="es-ES_tradnl" w:eastAsia="es-ES_tradnl"/>
    </w:rPr>
  </w:style>
  <w:style w:type="character" w:customStyle="1" w:styleId="Ttulo2Car">
    <w:name w:val="Título 2 Car"/>
    <w:basedOn w:val="Fuentedeprrafopredeter"/>
    <w:link w:val="Ttulo2"/>
    <w:rsid w:val="00C627B2"/>
    <w:rPr>
      <w:rFonts w:ascii="Arial" w:hAnsi="Arial" w:cs="Arial"/>
      <w:b/>
      <w:bCs/>
      <w:iCs/>
      <w:szCs w:val="28"/>
    </w:rPr>
  </w:style>
  <w:style w:type="character" w:customStyle="1" w:styleId="Ttulo7Car">
    <w:name w:val="Título 7 Car"/>
    <w:basedOn w:val="Fuentedeprrafopredeter"/>
    <w:link w:val="Ttulo7"/>
    <w:rsid w:val="00C227B3"/>
  </w:style>
  <w:style w:type="character" w:customStyle="1" w:styleId="Ttulo8Car">
    <w:name w:val="Título 8 Car"/>
    <w:basedOn w:val="Fuentedeprrafopredeter"/>
    <w:link w:val="Ttulo8"/>
    <w:rsid w:val="00C227B3"/>
    <w:rPr>
      <w:rFonts w:ascii="Arial" w:hAnsi="Arial"/>
      <w:snapToGrid w:val="0"/>
    </w:rPr>
  </w:style>
  <w:style w:type="character" w:customStyle="1" w:styleId="Sangra2detindependienteCar">
    <w:name w:val="Sangría 2 de t. independiente Car"/>
    <w:basedOn w:val="Fuentedeprrafopredeter"/>
    <w:link w:val="Sangra2detindependiente"/>
    <w:rsid w:val="00C227B3"/>
    <w:rPr>
      <w:rFonts w:ascii="Arial" w:hAnsi="Arial" w:cs="Arial"/>
    </w:rPr>
  </w:style>
  <w:style w:type="character" w:customStyle="1" w:styleId="Sangra3detindependienteCar">
    <w:name w:val="Sangría 3 de t. independiente Car"/>
    <w:basedOn w:val="Fuentedeprrafopredeter"/>
    <w:link w:val="Sangra3detindependiente"/>
    <w:rsid w:val="00C227B3"/>
    <w:rPr>
      <w:rFonts w:ascii="Arial" w:hAnsi="Arial" w:cs="Arial"/>
      <w:spacing w:val="-3"/>
    </w:rPr>
  </w:style>
  <w:style w:type="character" w:customStyle="1" w:styleId="TextodegloboCar">
    <w:name w:val="Texto de globo Car"/>
    <w:basedOn w:val="Fuentedeprrafopredeter"/>
    <w:link w:val="Textodeglobo"/>
    <w:semiHidden/>
    <w:rsid w:val="00C227B3"/>
    <w:rPr>
      <w:rFonts w:ascii="Tahoma" w:hAnsi="Tahoma"/>
      <w:sz w:val="16"/>
      <w:szCs w:val="16"/>
    </w:rPr>
  </w:style>
  <w:style w:type="character" w:customStyle="1" w:styleId="MapadeldocumentoCar">
    <w:name w:val="Mapa del documento Car"/>
    <w:basedOn w:val="Fuentedeprrafopredeter"/>
    <w:link w:val="Mapadeldocumento"/>
    <w:semiHidden/>
    <w:rsid w:val="00C227B3"/>
    <w:rPr>
      <w:rFonts w:ascii="Tahoma" w:hAnsi="Tahoma"/>
      <w:sz w:val="20"/>
      <w:szCs w:val="20"/>
      <w:shd w:val="clear" w:color="auto" w:fill="000080"/>
    </w:rPr>
  </w:style>
  <w:style w:type="paragraph" w:styleId="Asuntodelcomentario">
    <w:name w:val="annotation subject"/>
    <w:basedOn w:val="Textocomentario"/>
    <w:next w:val="Textocomentario"/>
    <w:link w:val="AsuntodelcomentarioCar"/>
    <w:rsid w:val="00884F4C"/>
    <w:rPr>
      <w:rFonts w:ascii="Verdana" w:hAnsi="Verdana" w:cs="Tahoma"/>
      <w:b/>
      <w:bCs/>
      <w:lang w:val="es-AR" w:eastAsia="es-AR"/>
    </w:rPr>
  </w:style>
  <w:style w:type="character" w:customStyle="1" w:styleId="AsuntodelcomentarioCar">
    <w:name w:val="Asunto del comentario Car"/>
    <w:basedOn w:val="TextocomentarioCar"/>
    <w:link w:val="Asuntodelcomentario"/>
    <w:rsid w:val="00884F4C"/>
    <w:rPr>
      <w:rFonts w:ascii="Times New Roman" w:hAnsi="Times New Roman" w:cs="Times New Roman"/>
      <w:b/>
      <w:bCs/>
      <w:sz w:val="20"/>
      <w:szCs w:val="20"/>
      <w:lang w:val="es-ES_tradnl" w:eastAsia="es-ES_tradnl"/>
    </w:rPr>
  </w:style>
  <w:style w:type="character" w:customStyle="1" w:styleId="Ttulo1Car">
    <w:name w:val="Título 1 Car"/>
    <w:basedOn w:val="Fuentedeprrafopredeter"/>
    <w:link w:val="Ttulo1"/>
    <w:rsid w:val="00C627B2"/>
    <w:rPr>
      <w:rFonts w:ascii="Arial" w:eastAsiaTheme="majorEastAsia" w:hAnsi="Arial" w:cstheme="majorBidi"/>
      <w:b/>
      <w:bCs/>
      <w:szCs w:val="28"/>
    </w:rPr>
  </w:style>
  <w:style w:type="character" w:customStyle="1" w:styleId="Ttulo4Car">
    <w:name w:val="Título 4 Car"/>
    <w:basedOn w:val="Fuentedeprrafopredeter"/>
    <w:link w:val="Ttulo4"/>
    <w:rsid w:val="00D51CD9"/>
    <w:rPr>
      <w:rFonts w:ascii="Times New Roman" w:hAnsi="Times New Roman" w:cs="Times New Roman"/>
      <w:i/>
      <w:sz w:val="24"/>
      <w:szCs w:val="20"/>
      <w:u w:val="single"/>
      <w:lang w:val="en-GB" w:eastAsia="de-DE"/>
    </w:rPr>
  </w:style>
  <w:style w:type="character" w:customStyle="1" w:styleId="Ttulo5Car">
    <w:name w:val="Título 5 Car"/>
    <w:basedOn w:val="Fuentedeprrafopredeter"/>
    <w:link w:val="Ttulo5"/>
    <w:rsid w:val="00D51CD9"/>
    <w:rPr>
      <w:rFonts w:ascii="Times New Roman" w:hAnsi="Times New Roman" w:cs="Times New Roman"/>
      <w:i/>
      <w:sz w:val="24"/>
      <w:szCs w:val="20"/>
      <w:lang w:val="en-GB" w:eastAsia="de-DE"/>
    </w:rPr>
  </w:style>
  <w:style w:type="character" w:customStyle="1" w:styleId="Ttulo9Car">
    <w:name w:val="Título 9 Car"/>
    <w:basedOn w:val="Fuentedeprrafopredeter"/>
    <w:link w:val="Ttulo9"/>
    <w:rsid w:val="00D51CD9"/>
    <w:rPr>
      <w:rFonts w:ascii="Arial" w:hAnsi="Arial" w:cs="Times New Roman"/>
      <w:b/>
      <w:i/>
      <w:sz w:val="18"/>
      <w:szCs w:val="20"/>
      <w:lang w:val="en-GB" w:eastAsia="de-DE"/>
    </w:rPr>
  </w:style>
  <w:style w:type="character" w:customStyle="1" w:styleId="EstiloCorreo67">
    <w:name w:val="EstiloCorreo67"/>
    <w:semiHidden/>
    <w:rsid w:val="00D51CD9"/>
    <w:rPr>
      <w:rFonts w:ascii="Arial" w:hAnsi="Arial" w:cs="Arial"/>
      <w:color w:val="000080"/>
      <w:sz w:val="20"/>
      <w:szCs w:val="20"/>
    </w:rPr>
  </w:style>
  <w:style w:type="paragraph" w:styleId="TtulodeTDC">
    <w:name w:val="TOC Heading"/>
    <w:basedOn w:val="Ttulo1"/>
    <w:next w:val="Normal"/>
    <w:uiPriority w:val="39"/>
    <w:unhideWhenUsed/>
    <w:qFormat/>
    <w:rsid w:val="00C627B2"/>
    <w:pPr>
      <w:spacing w:line="276" w:lineRule="auto"/>
      <w:outlineLvl w:val="9"/>
    </w:pPr>
    <w:rPr>
      <w:lang w:val="es-ES" w:eastAsia="en-US"/>
    </w:rPr>
  </w:style>
  <w:style w:type="paragraph" w:styleId="Puesto">
    <w:name w:val="Title"/>
    <w:basedOn w:val="Normal"/>
    <w:next w:val="Normal"/>
    <w:link w:val="PuestoCar"/>
    <w:qFormat/>
    <w:rsid w:val="00CB1873"/>
    <w:pPr>
      <w:spacing w:after="300"/>
      <w:contextualSpacing/>
    </w:pPr>
    <w:rPr>
      <w:rFonts w:eastAsiaTheme="majorEastAsia" w:cstheme="majorBidi"/>
      <w:b/>
      <w:spacing w:val="5"/>
      <w:kern w:val="28"/>
      <w:sz w:val="24"/>
      <w:szCs w:val="52"/>
    </w:rPr>
  </w:style>
  <w:style w:type="character" w:customStyle="1" w:styleId="PuestoCar">
    <w:name w:val="Puesto Car"/>
    <w:basedOn w:val="Fuentedeprrafopredeter"/>
    <w:link w:val="Puesto"/>
    <w:rsid w:val="00CB1873"/>
    <w:rPr>
      <w:rFonts w:ascii="Arial" w:eastAsiaTheme="majorEastAsia" w:hAnsi="Arial" w:cstheme="majorBidi"/>
      <w:b/>
      <w:spacing w:val="5"/>
      <w:kern w:val="28"/>
      <w:sz w:val="24"/>
      <w:szCs w:val="52"/>
    </w:rPr>
  </w:style>
  <w:style w:type="character" w:styleId="Textodelmarcadordeposicin">
    <w:name w:val="Placeholder Text"/>
    <w:basedOn w:val="Fuentedeprrafopredeter"/>
    <w:uiPriority w:val="99"/>
    <w:semiHidden/>
    <w:rsid w:val="001041C0"/>
    <w:rPr>
      <w:color w:val="808080"/>
    </w:rPr>
  </w:style>
  <w:style w:type="paragraph" w:styleId="Subttulo">
    <w:name w:val="Subtitle"/>
    <w:basedOn w:val="Normal"/>
    <w:next w:val="Normal"/>
    <w:link w:val="SubttuloCar"/>
    <w:qFormat/>
    <w:rsid w:val="0090462F"/>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rsid w:val="0090462F"/>
    <w:rPr>
      <w:rFonts w:asciiTheme="minorHAnsi" w:eastAsiaTheme="minorEastAsia" w:hAnsiTheme="minorHAnsi" w:cstheme="minorBidi"/>
      <w:color w:val="5A5A5A" w:themeColor="text1" w:themeTint="A5"/>
      <w:spacing w:val="15"/>
    </w:rPr>
  </w:style>
  <w:style w:type="character" w:styleId="Textoennegrita">
    <w:name w:val="Strong"/>
    <w:basedOn w:val="Fuentedeprrafopredeter"/>
    <w:qFormat/>
    <w:rsid w:val="0090462F"/>
    <w:rPr>
      <w:b/>
      <w:bCs/>
    </w:rPr>
  </w:style>
  <w:style w:type="paragraph" w:customStyle="1" w:styleId="pliego">
    <w:name w:val="pliego"/>
    <w:basedOn w:val="Normal"/>
    <w:rsid w:val="0090462F"/>
    <w:pPr>
      <w:spacing w:before="60" w:after="60"/>
      <w:jc w:val="both"/>
    </w:pPr>
    <w:rPr>
      <w:rFonts w:eastAsia="Batang" w:cs="Times New Roman"/>
      <w:sz w:val="20"/>
      <w:szCs w:val="20"/>
      <w:lang w:eastAsia="es-ES"/>
    </w:rPr>
  </w:style>
  <w:style w:type="paragraph" w:customStyle="1" w:styleId="Ttulo">
    <w:name w:val="Título"/>
    <w:basedOn w:val="Normal"/>
    <w:next w:val="Normal"/>
    <w:link w:val="TtuloCar"/>
    <w:qFormat/>
    <w:rsid w:val="00335EA2"/>
    <w:pPr>
      <w:spacing w:after="300"/>
      <w:contextualSpacing/>
    </w:pPr>
    <w:rPr>
      <w:rFonts w:cs="Times New Roman"/>
      <w:b/>
      <w:spacing w:val="5"/>
      <w:kern w:val="28"/>
      <w:sz w:val="24"/>
      <w:szCs w:val="52"/>
    </w:rPr>
  </w:style>
  <w:style w:type="character" w:customStyle="1" w:styleId="TtuloCar">
    <w:name w:val="Título Car"/>
    <w:basedOn w:val="Fuentedeprrafopredeter"/>
    <w:link w:val="Ttulo"/>
    <w:rsid w:val="00335EA2"/>
    <w:rPr>
      <w:rFonts w:ascii="Arial" w:hAnsi="Arial" w:cs="Times New Roman"/>
      <w:b/>
      <w:spacing w:val="5"/>
      <w:kern w:val="28"/>
      <w:sz w:val="24"/>
      <w:szCs w:val="52"/>
    </w:rPr>
  </w:style>
  <w:style w:type="paragraph" w:customStyle="1" w:styleId="Default">
    <w:name w:val="Default"/>
    <w:rsid w:val="00335EA2"/>
    <w:pPr>
      <w:autoSpaceDE w:val="0"/>
      <w:autoSpaceDN w:val="0"/>
      <w:adjustRightInd w:val="0"/>
    </w:pPr>
    <w:rPr>
      <w:rFonts w:ascii="Arial" w:hAnsi="Arial" w:cs="Arial"/>
      <w:color w:val="000000"/>
      <w:sz w:val="24"/>
      <w:szCs w:val="24"/>
    </w:rPr>
  </w:style>
  <w:style w:type="paragraph" w:customStyle="1" w:styleId="EstiloTtulo2Verdana12ptSinNegritaSinCursivaJustific">
    <w:name w:val="Estilo Título 2 + Verdana 12 pt Sin Negrita Sin Cursiva Justific..."/>
    <w:basedOn w:val="Ttulo2"/>
    <w:rsid w:val="00335EA2"/>
    <w:pPr>
      <w:numPr>
        <w:ilvl w:val="1"/>
        <w:numId w:val="3"/>
      </w:numPr>
      <w:jc w:val="both"/>
    </w:pPr>
    <w:rPr>
      <w:rFonts w:ascii="Verdana" w:eastAsia="Batang" w:hAnsi="Verdana" w:cs="Times New Roman"/>
      <w:b w:val="0"/>
      <w:bCs w:val="0"/>
      <w:i/>
      <w:iCs w:val="0"/>
      <w:sz w:val="24"/>
      <w:szCs w:val="20"/>
      <w:lang w:eastAsia="es-ES"/>
    </w:rPr>
  </w:style>
  <w:style w:type="paragraph" w:customStyle="1" w:styleId="font5">
    <w:name w:val="font5"/>
    <w:basedOn w:val="Normal"/>
    <w:rsid w:val="00335EA2"/>
    <w:pPr>
      <w:spacing w:before="100" w:beforeAutospacing="1" w:after="100" w:afterAutospacing="1"/>
    </w:pPr>
    <w:rPr>
      <w:rFonts w:eastAsia="Batang" w:cs="Arial"/>
      <w:b/>
      <w:bCs/>
      <w:sz w:val="20"/>
      <w:szCs w:val="20"/>
      <w:lang w:val="es-ES" w:eastAsia="es-ES"/>
    </w:rPr>
  </w:style>
  <w:style w:type="paragraph" w:customStyle="1" w:styleId="Textoindependiente21">
    <w:name w:val="Texto independiente 21"/>
    <w:basedOn w:val="Normal"/>
    <w:rsid w:val="00335EA2"/>
    <w:rPr>
      <w:rFonts w:ascii="Verdana" w:hAnsi="Verdana" w:cs="Times New Roman"/>
      <w:b/>
      <w:sz w:val="24"/>
      <w:szCs w:val="20"/>
      <w:lang w:val="es-ES" w:eastAsia="es-ES"/>
    </w:rPr>
  </w:style>
  <w:style w:type="table" w:styleId="Cuadrculamedia3-nfasis5">
    <w:name w:val="Medium Grid 3 Accent 5"/>
    <w:basedOn w:val="Tablanormal"/>
    <w:uiPriority w:val="69"/>
    <w:semiHidden/>
    <w:unhideWhenUsed/>
    <w:rsid w:val="005A65E8"/>
    <w:rPr>
      <w:rFonts w:ascii="Times New Roman" w:hAnsi="Times New Roman" w:cs="Times New Roman"/>
      <w:sz w:val="20"/>
      <w:szCs w:val="20"/>
      <w:lang w:val="es-ES" w:eastAsia="es-E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48865">
      <w:bodyDiv w:val="1"/>
      <w:marLeft w:val="0"/>
      <w:marRight w:val="0"/>
      <w:marTop w:val="0"/>
      <w:marBottom w:val="0"/>
      <w:divBdr>
        <w:top w:val="none" w:sz="0" w:space="0" w:color="auto"/>
        <w:left w:val="none" w:sz="0" w:space="0" w:color="auto"/>
        <w:bottom w:val="none" w:sz="0" w:space="0" w:color="auto"/>
        <w:right w:val="none" w:sz="0" w:space="0" w:color="auto"/>
      </w:divBdr>
    </w:div>
    <w:div w:id="22369407">
      <w:bodyDiv w:val="1"/>
      <w:marLeft w:val="0"/>
      <w:marRight w:val="0"/>
      <w:marTop w:val="0"/>
      <w:marBottom w:val="0"/>
      <w:divBdr>
        <w:top w:val="none" w:sz="0" w:space="0" w:color="auto"/>
        <w:left w:val="none" w:sz="0" w:space="0" w:color="auto"/>
        <w:bottom w:val="none" w:sz="0" w:space="0" w:color="auto"/>
        <w:right w:val="none" w:sz="0" w:space="0" w:color="auto"/>
      </w:divBdr>
    </w:div>
    <w:div w:id="111941823">
      <w:bodyDiv w:val="1"/>
      <w:marLeft w:val="0"/>
      <w:marRight w:val="0"/>
      <w:marTop w:val="0"/>
      <w:marBottom w:val="0"/>
      <w:divBdr>
        <w:top w:val="none" w:sz="0" w:space="0" w:color="auto"/>
        <w:left w:val="none" w:sz="0" w:space="0" w:color="auto"/>
        <w:bottom w:val="none" w:sz="0" w:space="0" w:color="auto"/>
        <w:right w:val="none" w:sz="0" w:space="0" w:color="auto"/>
      </w:divBdr>
    </w:div>
    <w:div w:id="264194735">
      <w:bodyDiv w:val="1"/>
      <w:marLeft w:val="0"/>
      <w:marRight w:val="0"/>
      <w:marTop w:val="0"/>
      <w:marBottom w:val="0"/>
      <w:divBdr>
        <w:top w:val="none" w:sz="0" w:space="0" w:color="auto"/>
        <w:left w:val="none" w:sz="0" w:space="0" w:color="auto"/>
        <w:bottom w:val="none" w:sz="0" w:space="0" w:color="auto"/>
        <w:right w:val="none" w:sz="0" w:space="0" w:color="auto"/>
      </w:divBdr>
    </w:div>
    <w:div w:id="303239874">
      <w:bodyDiv w:val="1"/>
      <w:marLeft w:val="0"/>
      <w:marRight w:val="0"/>
      <w:marTop w:val="0"/>
      <w:marBottom w:val="0"/>
      <w:divBdr>
        <w:top w:val="none" w:sz="0" w:space="0" w:color="auto"/>
        <w:left w:val="none" w:sz="0" w:space="0" w:color="auto"/>
        <w:bottom w:val="none" w:sz="0" w:space="0" w:color="auto"/>
        <w:right w:val="none" w:sz="0" w:space="0" w:color="auto"/>
      </w:divBdr>
    </w:div>
    <w:div w:id="438063004">
      <w:bodyDiv w:val="1"/>
      <w:marLeft w:val="0"/>
      <w:marRight w:val="0"/>
      <w:marTop w:val="0"/>
      <w:marBottom w:val="0"/>
      <w:divBdr>
        <w:top w:val="none" w:sz="0" w:space="0" w:color="auto"/>
        <w:left w:val="none" w:sz="0" w:space="0" w:color="auto"/>
        <w:bottom w:val="none" w:sz="0" w:space="0" w:color="auto"/>
        <w:right w:val="none" w:sz="0" w:space="0" w:color="auto"/>
      </w:divBdr>
    </w:div>
    <w:div w:id="532427722">
      <w:bodyDiv w:val="1"/>
      <w:marLeft w:val="0"/>
      <w:marRight w:val="0"/>
      <w:marTop w:val="0"/>
      <w:marBottom w:val="0"/>
      <w:divBdr>
        <w:top w:val="none" w:sz="0" w:space="0" w:color="auto"/>
        <w:left w:val="none" w:sz="0" w:space="0" w:color="auto"/>
        <w:bottom w:val="none" w:sz="0" w:space="0" w:color="auto"/>
        <w:right w:val="none" w:sz="0" w:space="0" w:color="auto"/>
      </w:divBdr>
    </w:div>
    <w:div w:id="598677698">
      <w:bodyDiv w:val="1"/>
      <w:marLeft w:val="0"/>
      <w:marRight w:val="0"/>
      <w:marTop w:val="0"/>
      <w:marBottom w:val="0"/>
      <w:divBdr>
        <w:top w:val="none" w:sz="0" w:space="0" w:color="auto"/>
        <w:left w:val="none" w:sz="0" w:space="0" w:color="auto"/>
        <w:bottom w:val="none" w:sz="0" w:space="0" w:color="auto"/>
        <w:right w:val="none" w:sz="0" w:space="0" w:color="auto"/>
      </w:divBdr>
    </w:div>
    <w:div w:id="655189050">
      <w:bodyDiv w:val="1"/>
      <w:marLeft w:val="0"/>
      <w:marRight w:val="0"/>
      <w:marTop w:val="0"/>
      <w:marBottom w:val="0"/>
      <w:divBdr>
        <w:top w:val="none" w:sz="0" w:space="0" w:color="auto"/>
        <w:left w:val="none" w:sz="0" w:space="0" w:color="auto"/>
        <w:bottom w:val="none" w:sz="0" w:space="0" w:color="auto"/>
        <w:right w:val="none" w:sz="0" w:space="0" w:color="auto"/>
      </w:divBdr>
    </w:div>
    <w:div w:id="672683124">
      <w:bodyDiv w:val="1"/>
      <w:marLeft w:val="0"/>
      <w:marRight w:val="0"/>
      <w:marTop w:val="0"/>
      <w:marBottom w:val="0"/>
      <w:divBdr>
        <w:top w:val="none" w:sz="0" w:space="0" w:color="auto"/>
        <w:left w:val="none" w:sz="0" w:space="0" w:color="auto"/>
        <w:bottom w:val="none" w:sz="0" w:space="0" w:color="auto"/>
        <w:right w:val="none" w:sz="0" w:space="0" w:color="auto"/>
      </w:divBdr>
    </w:div>
    <w:div w:id="689339088">
      <w:bodyDiv w:val="1"/>
      <w:marLeft w:val="0"/>
      <w:marRight w:val="0"/>
      <w:marTop w:val="0"/>
      <w:marBottom w:val="0"/>
      <w:divBdr>
        <w:top w:val="none" w:sz="0" w:space="0" w:color="auto"/>
        <w:left w:val="none" w:sz="0" w:space="0" w:color="auto"/>
        <w:bottom w:val="none" w:sz="0" w:space="0" w:color="auto"/>
        <w:right w:val="none" w:sz="0" w:space="0" w:color="auto"/>
      </w:divBdr>
    </w:div>
    <w:div w:id="801460214">
      <w:bodyDiv w:val="1"/>
      <w:marLeft w:val="0"/>
      <w:marRight w:val="0"/>
      <w:marTop w:val="0"/>
      <w:marBottom w:val="0"/>
      <w:divBdr>
        <w:top w:val="none" w:sz="0" w:space="0" w:color="auto"/>
        <w:left w:val="none" w:sz="0" w:space="0" w:color="auto"/>
        <w:bottom w:val="none" w:sz="0" w:space="0" w:color="auto"/>
        <w:right w:val="none" w:sz="0" w:space="0" w:color="auto"/>
      </w:divBdr>
    </w:div>
    <w:div w:id="847715503">
      <w:bodyDiv w:val="1"/>
      <w:marLeft w:val="0"/>
      <w:marRight w:val="0"/>
      <w:marTop w:val="0"/>
      <w:marBottom w:val="0"/>
      <w:divBdr>
        <w:top w:val="none" w:sz="0" w:space="0" w:color="auto"/>
        <w:left w:val="none" w:sz="0" w:space="0" w:color="auto"/>
        <w:bottom w:val="none" w:sz="0" w:space="0" w:color="auto"/>
        <w:right w:val="none" w:sz="0" w:space="0" w:color="auto"/>
      </w:divBdr>
    </w:div>
    <w:div w:id="1020938758">
      <w:bodyDiv w:val="1"/>
      <w:marLeft w:val="0"/>
      <w:marRight w:val="0"/>
      <w:marTop w:val="0"/>
      <w:marBottom w:val="0"/>
      <w:divBdr>
        <w:top w:val="none" w:sz="0" w:space="0" w:color="auto"/>
        <w:left w:val="none" w:sz="0" w:space="0" w:color="auto"/>
        <w:bottom w:val="none" w:sz="0" w:space="0" w:color="auto"/>
        <w:right w:val="none" w:sz="0" w:space="0" w:color="auto"/>
      </w:divBdr>
    </w:div>
    <w:div w:id="1068503737">
      <w:bodyDiv w:val="1"/>
      <w:marLeft w:val="0"/>
      <w:marRight w:val="0"/>
      <w:marTop w:val="0"/>
      <w:marBottom w:val="0"/>
      <w:divBdr>
        <w:top w:val="none" w:sz="0" w:space="0" w:color="auto"/>
        <w:left w:val="none" w:sz="0" w:space="0" w:color="auto"/>
        <w:bottom w:val="none" w:sz="0" w:space="0" w:color="auto"/>
        <w:right w:val="none" w:sz="0" w:space="0" w:color="auto"/>
      </w:divBdr>
    </w:div>
    <w:div w:id="1100494414">
      <w:bodyDiv w:val="1"/>
      <w:marLeft w:val="0"/>
      <w:marRight w:val="0"/>
      <w:marTop w:val="0"/>
      <w:marBottom w:val="0"/>
      <w:divBdr>
        <w:top w:val="none" w:sz="0" w:space="0" w:color="auto"/>
        <w:left w:val="none" w:sz="0" w:space="0" w:color="auto"/>
        <w:bottom w:val="none" w:sz="0" w:space="0" w:color="auto"/>
        <w:right w:val="none" w:sz="0" w:space="0" w:color="auto"/>
      </w:divBdr>
    </w:div>
    <w:div w:id="1376584109">
      <w:bodyDiv w:val="1"/>
      <w:marLeft w:val="0"/>
      <w:marRight w:val="0"/>
      <w:marTop w:val="0"/>
      <w:marBottom w:val="0"/>
      <w:divBdr>
        <w:top w:val="none" w:sz="0" w:space="0" w:color="auto"/>
        <w:left w:val="none" w:sz="0" w:space="0" w:color="auto"/>
        <w:bottom w:val="none" w:sz="0" w:space="0" w:color="auto"/>
        <w:right w:val="none" w:sz="0" w:space="0" w:color="auto"/>
      </w:divBdr>
    </w:div>
    <w:div w:id="1417289472">
      <w:bodyDiv w:val="1"/>
      <w:marLeft w:val="0"/>
      <w:marRight w:val="0"/>
      <w:marTop w:val="0"/>
      <w:marBottom w:val="0"/>
      <w:divBdr>
        <w:top w:val="none" w:sz="0" w:space="0" w:color="auto"/>
        <w:left w:val="none" w:sz="0" w:space="0" w:color="auto"/>
        <w:bottom w:val="none" w:sz="0" w:space="0" w:color="auto"/>
        <w:right w:val="none" w:sz="0" w:space="0" w:color="auto"/>
      </w:divBdr>
    </w:div>
    <w:div w:id="1452475428">
      <w:bodyDiv w:val="1"/>
      <w:marLeft w:val="0"/>
      <w:marRight w:val="0"/>
      <w:marTop w:val="0"/>
      <w:marBottom w:val="0"/>
      <w:divBdr>
        <w:top w:val="none" w:sz="0" w:space="0" w:color="auto"/>
        <w:left w:val="none" w:sz="0" w:space="0" w:color="auto"/>
        <w:bottom w:val="none" w:sz="0" w:space="0" w:color="auto"/>
        <w:right w:val="none" w:sz="0" w:space="0" w:color="auto"/>
      </w:divBdr>
    </w:div>
    <w:div w:id="1461411057">
      <w:bodyDiv w:val="1"/>
      <w:marLeft w:val="0"/>
      <w:marRight w:val="0"/>
      <w:marTop w:val="0"/>
      <w:marBottom w:val="0"/>
      <w:divBdr>
        <w:top w:val="none" w:sz="0" w:space="0" w:color="auto"/>
        <w:left w:val="none" w:sz="0" w:space="0" w:color="auto"/>
        <w:bottom w:val="none" w:sz="0" w:space="0" w:color="auto"/>
        <w:right w:val="none" w:sz="0" w:space="0" w:color="auto"/>
      </w:divBdr>
    </w:div>
    <w:div w:id="1524827387">
      <w:bodyDiv w:val="1"/>
      <w:marLeft w:val="0"/>
      <w:marRight w:val="0"/>
      <w:marTop w:val="0"/>
      <w:marBottom w:val="0"/>
      <w:divBdr>
        <w:top w:val="none" w:sz="0" w:space="0" w:color="auto"/>
        <w:left w:val="none" w:sz="0" w:space="0" w:color="auto"/>
        <w:bottom w:val="none" w:sz="0" w:space="0" w:color="auto"/>
        <w:right w:val="none" w:sz="0" w:space="0" w:color="auto"/>
      </w:divBdr>
    </w:div>
    <w:div w:id="1586836068">
      <w:bodyDiv w:val="1"/>
      <w:marLeft w:val="0"/>
      <w:marRight w:val="0"/>
      <w:marTop w:val="0"/>
      <w:marBottom w:val="0"/>
      <w:divBdr>
        <w:top w:val="none" w:sz="0" w:space="0" w:color="auto"/>
        <w:left w:val="none" w:sz="0" w:space="0" w:color="auto"/>
        <w:bottom w:val="none" w:sz="0" w:space="0" w:color="auto"/>
        <w:right w:val="none" w:sz="0" w:space="0" w:color="auto"/>
      </w:divBdr>
    </w:div>
    <w:div w:id="1641690614">
      <w:bodyDiv w:val="1"/>
      <w:marLeft w:val="0"/>
      <w:marRight w:val="0"/>
      <w:marTop w:val="0"/>
      <w:marBottom w:val="0"/>
      <w:divBdr>
        <w:top w:val="none" w:sz="0" w:space="0" w:color="auto"/>
        <w:left w:val="none" w:sz="0" w:space="0" w:color="auto"/>
        <w:bottom w:val="none" w:sz="0" w:space="0" w:color="auto"/>
        <w:right w:val="none" w:sz="0" w:space="0" w:color="auto"/>
      </w:divBdr>
    </w:div>
    <w:div w:id="1701122410">
      <w:bodyDiv w:val="1"/>
      <w:marLeft w:val="0"/>
      <w:marRight w:val="0"/>
      <w:marTop w:val="0"/>
      <w:marBottom w:val="0"/>
      <w:divBdr>
        <w:top w:val="none" w:sz="0" w:space="0" w:color="auto"/>
        <w:left w:val="none" w:sz="0" w:space="0" w:color="auto"/>
        <w:bottom w:val="none" w:sz="0" w:space="0" w:color="auto"/>
        <w:right w:val="none" w:sz="0" w:space="0" w:color="auto"/>
      </w:divBdr>
    </w:div>
    <w:div w:id="1724212221">
      <w:bodyDiv w:val="1"/>
      <w:marLeft w:val="0"/>
      <w:marRight w:val="0"/>
      <w:marTop w:val="0"/>
      <w:marBottom w:val="0"/>
      <w:divBdr>
        <w:top w:val="none" w:sz="0" w:space="0" w:color="auto"/>
        <w:left w:val="none" w:sz="0" w:space="0" w:color="auto"/>
        <w:bottom w:val="none" w:sz="0" w:space="0" w:color="auto"/>
        <w:right w:val="none" w:sz="0" w:space="0" w:color="auto"/>
      </w:divBdr>
    </w:div>
    <w:div w:id="1761487933">
      <w:bodyDiv w:val="1"/>
      <w:marLeft w:val="0"/>
      <w:marRight w:val="0"/>
      <w:marTop w:val="0"/>
      <w:marBottom w:val="0"/>
      <w:divBdr>
        <w:top w:val="none" w:sz="0" w:space="0" w:color="auto"/>
        <w:left w:val="none" w:sz="0" w:space="0" w:color="auto"/>
        <w:bottom w:val="none" w:sz="0" w:space="0" w:color="auto"/>
        <w:right w:val="none" w:sz="0" w:space="0" w:color="auto"/>
      </w:divBdr>
    </w:div>
    <w:div w:id="1781755120">
      <w:bodyDiv w:val="1"/>
      <w:marLeft w:val="0"/>
      <w:marRight w:val="0"/>
      <w:marTop w:val="0"/>
      <w:marBottom w:val="0"/>
      <w:divBdr>
        <w:top w:val="none" w:sz="0" w:space="0" w:color="auto"/>
        <w:left w:val="none" w:sz="0" w:space="0" w:color="auto"/>
        <w:bottom w:val="none" w:sz="0" w:space="0" w:color="auto"/>
        <w:right w:val="none" w:sz="0" w:space="0" w:color="auto"/>
      </w:divBdr>
    </w:div>
    <w:div w:id="1782604744">
      <w:bodyDiv w:val="1"/>
      <w:marLeft w:val="0"/>
      <w:marRight w:val="0"/>
      <w:marTop w:val="0"/>
      <w:marBottom w:val="0"/>
      <w:divBdr>
        <w:top w:val="none" w:sz="0" w:space="0" w:color="auto"/>
        <w:left w:val="none" w:sz="0" w:space="0" w:color="auto"/>
        <w:bottom w:val="none" w:sz="0" w:space="0" w:color="auto"/>
        <w:right w:val="none" w:sz="0" w:space="0" w:color="auto"/>
      </w:divBdr>
    </w:div>
    <w:div w:id="1823619563">
      <w:bodyDiv w:val="1"/>
      <w:marLeft w:val="0"/>
      <w:marRight w:val="0"/>
      <w:marTop w:val="0"/>
      <w:marBottom w:val="0"/>
      <w:divBdr>
        <w:top w:val="none" w:sz="0" w:space="0" w:color="auto"/>
        <w:left w:val="none" w:sz="0" w:space="0" w:color="auto"/>
        <w:bottom w:val="none" w:sz="0" w:space="0" w:color="auto"/>
        <w:right w:val="none" w:sz="0" w:space="0" w:color="auto"/>
      </w:divBdr>
    </w:div>
    <w:div w:id="1873687418">
      <w:bodyDiv w:val="1"/>
      <w:marLeft w:val="0"/>
      <w:marRight w:val="0"/>
      <w:marTop w:val="0"/>
      <w:marBottom w:val="0"/>
      <w:divBdr>
        <w:top w:val="none" w:sz="0" w:space="0" w:color="auto"/>
        <w:left w:val="none" w:sz="0" w:space="0" w:color="auto"/>
        <w:bottom w:val="none" w:sz="0" w:space="0" w:color="auto"/>
        <w:right w:val="none" w:sz="0" w:space="0" w:color="auto"/>
      </w:divBdr>
    </w:div>
    <w:div w:id="1880120257">
      <w:bodyDiv w:val="1"/>
      <w:marLeft w:val="0"/>
      <w:marRight w:val="0"/>
      <w:marTop w:val="0"/>
      <w:marBottom w:val="0"/>
      <w:divBdr>
        <w:top w:val="none" w:sz="0" w:space="0" w:color="auto"/>
        <w:left w:val="none" w:sz="0" w:space="0" w:color="auto"/>
        <w:bottom w:val="none" w:sz="0" w:space="0" w:color="auto"/>
        <w:right w:val="none" w:sz="0" w:space="0" w:color="auto"/>
      </w:divBdr>
    </w:div>
    <w:div w:id="1897860920">
      <w:bodyDiv w:val="1"/>
      <w:marLeft w:val="0"/>
      <w:marRight w:val="0"/>
      <w:marTop w:val="0"/>
      <w:marBottom w:val="0"/>
      <w:divBdr>
        <w:top w:val="none" w:sz="0" w:space="0" w:color="auto"/>
        <w:left w:val="none" w:sz="0" w:space="0" w:color="auto"/>
        <w:bottom w:val="none" w:sz="0" w:space="0" w:color="auto"/>
        <w:right w:val="none" w:sz="0" w:space="0" w:color="auto"/>
      </w:divBdr>
    </w:div>
    <w:div w:id="1945068194">
      <w:bodyDiv w:val="1"/>
      <w:marLeft w:val="0"/>
      <w:marRight w:val="0"/>
      <w:marTop w:val="0"/>
      <w:marBottom w:val="0"/>
      <w:divBdr>
        <w:top w:val="none" w:sz="0" w:space="0" w:color="auto"/>
        <w:left w:val="none" w:sz="0" w:space="0" w:color="auto"/>
        <w:bottom w:val="none" w:sz="0" w:space="0" w:color="auto"/>
        <w:right w:val="none" w:sz="0" w:space="0" w:color="auto"/>
      </w:divBdr>
    </w:div>
    <w:div w:id="213112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2DDDD-907B-444D-99B7-DC1A14620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30</Pages>
  <Words>11299</Words>
  <Characters>62149</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Señalamiento</vt:lpstr>
    </vt:vector>
  </TitlesOfParts>
  <Company>Microsoft</Company>
  <LinksUpToDate>false</LinksUpToDate>
  <CharactersWithSpaces>73302</CharactersWithSpaces>
  <SharedDoc>false</SharedDoc>
  <HLinks>
    <vt:vector size="978" baseType="variant">
      <vt:variant>
        <vt:i4>1835060</vt:i4>
      </vt:variant>
      <vt:variant>
        <vt:i4>974</vt:i4>
      </vt:variant>
      <vt:variant>
        <vt:i4>0</vt:i4>
      </vt:variant>
      <vt:variant>
        <vt:i4>5</vt:i4>
      </vt:variant>
      <vt:variant>
        <vt:lpwstr/>
      </vt:variant>
      <vt:variant>
        <vt:lpwstr>_Toc226957575</vt:lpwstr>
      </vt:variant>
      <vt:variant>
        <vt:i4>1835060</vt:i4>
      </vt:variant>
      <vt:variant>
        <vt:i4>968</vt:i4>
      </vt:variant>
      <vt:variant>
        <vt:i4>0</vt:i4>
      </vt:variant>
      <vt:variant>
        <vt:i4>5</vt:i4>
      </vt:variant>
      <vt:variant>
        <vt:lpwstr/>
      </vt:variant>
      <vt:variant>
        <vt:lpwstr>_Toc226957574</vt:lpwstr>
      </vt:variant>
      <vt:variant>
        <vt:i4>1835060</vt:i4>
      </vt:variant>
      <vt:variant>
        <vt:i4>962</vt:i4>
      </vt:variant>
      <vt:variant>
        <vt:i4>0</vt:i4>
      </vt:variant>
      <vt:variant>
        <vt:i4>5</vt:i4>
      </vt:variant>
      <vt:variant>
        <vt:lpwstr/>
      </vt:variant>
      <vt:variant>
        <vt:lpwstr>_Toc226957573</vt:lpwstr>
      </vt:variant>
      <vt:variant>
        <vt:i4>1835060</vt:i4>
      </vt:variant>
      <vt:variant>
        <vt:i4>956</vt:i4>
      </vt:variant>
      <vt:variant>
        <vt:i4>0</vt:i4>
      </vt:variant>
      <vt:variant>
        <vt:i4>5</vt:i4>
      </vt:variant>
      <vt:variant>
        <vt:lpwstr/>
      </vt:variant>
      <vt:variant>
        <vt:lpwstr>_Toc226957572</vt:lpwstr>
      </vt:variant>
      <vt:variant>
        <vt:i4>1835060</vt:i4>
      </vt:variant>
      <vt:variant>
        <vt:i4>950</vt:i4>
      </vt:variant>
      <vt:variant>
        <vt:i4>0</vt:i4>
      </vt:variant>
      <vt:variant>
        <vt:i4>5</vt:i4>
      </vt:variant>
      <vt:variant>
        <vt:lpwstr/>
      </vt:variant>
      <vt:variant>
        <vt:lpwstr>_Toc226957571</vt:lpwstr>
      </vt:variant>
      <vt:variant>
        <vt:i4>1835060</vt:i4>
      </vt:variant>
      <vt:variant>
        <vt:i4>944</vt:i4>
      </vt:variant>
      <vt:variant>
        <vt:i4>0</vt:i4>
      </vt:variant>
      <vt:variant>
        <vt:i4>5</vt:i4>
      </vt:variant>
      <vt:variant>
        <vt:lpwstr/>
      </vt:variant>
      <vt:variant>
        <vt:lpwstr>_Toc226957570</vt:lpwstr>
      </vt:variant>
      <vt:variant>
        <vt:i4>1900596</vt:i4>
      </vt:variant>
      <vt:variant>
        <vt:i4>938</vt:i4>
      </vt:variant>
      <vt:variant>
        <vt:i4>0</vt:i4>
      </vt:variant>
      <vt:variant>
        <vt:i4>5</vt:i4>
      </vt:variant>
      <vt:variant>
        <vt:lpwstr/>
      </vt:variant>
      <vt:variant>
        <vt:lpwstr>_Toc226957569</vt:lpwstr>
      </vt:variant>
      <vt:variant>
        <vt:i4>1900596</vt:i4>
      </vt:variant>
      <vt:variant>
        <vt:i4>932</vt:i4>
      </vt:variant>
      <vt:variant>
        <vt:i4>0</vt:i4>
      </vt:variant>
      <vt:variant>
        <vt:i4>5</vt:i4>
      </vt:variant>
      <vt:variant>
        <vt:lpwstr/>
      </vt:variant>
      <vt:variant>
        <vt:lpwstr>_Toc226957568</vt:lpwstr>
      </vt:variant>
      <vt:variant>
        <vt:i4>1900596</vt:i4>
      </vt:variant>
      <vt:variant>
        <vt:i4>926</vt:i4>
      </vt:variant>
      <vt:variant>
        <vt:i4>0</vt:i4>
      </vt:variant>
      <vt:variant>
        <vt:i4>5</vt:i4>
      </vt:variant>
      <vt:variant>
        <vt:lpwstr/>
      </vt:variant>
      <vt:variant>
        <vt:lpwstr>_Toc226957567</vt:lpwstr>
      </vt:variant>
      <vt:variant>
        <vt:i4>1900596</vt:i4>
      </vt:variant>
      <vt:variant>
        <vt:i4>920</vt:i4>
      </vt:variant>
      <vt:variant>
        <vt:i4>0</vt:i4>
      </vt:variant>
      <vt:variant>
        <vt:i4>5</vt:i4>
      </vt:variant>
      <vt:variant>
        <vt:lpwstr/>
      </vt:variant>
      <vt:variant>
        <vt:lpwstr>_Toc226957566</vt:lpwstr>
      </vt:variant>
      <vt:variant>
        <vt:i4>1900596</vt:i4>
      </vt:variant>
      <vt:variant>
        <vt:i4>914</vt:i4>
      </vt:variant>
      <vt:variant>
        <vt:i4>0</vt:i4>
      </vt:variant>
      <vt:variant>
        <vt:i4>5</vt:i4>
      </vt:variant>
      <vt:variant>
        <vt:lpwstr/>
      </vt:variant>
      <vt:variant>
        <vt:lpwstr>_Toc226957565</vt:lpwstr>
      </vt:variant>
      <vt:variant>
        <vt:i4>1900596</vt:i4>
      </vt:variant>
      <vt:variant>
        <vt:i4>908</vt:i4>
      </vt:variant>
      <vt:variant>
        <vt:i4>0</vt:i4>
      </vt:variant>
      <vt:variant>
        <vt:i4>5</vt:i4>
      </vt:variant>
      <vt:variant>
        <vt:lpwstr/>
      </vt:variant>
      <vt:variant>
        <vt:lpwstr>_Toc226957564</vt:lpwstr>
      </vt:variant>
      <vt:variant>
        <vt:i4>1900596</vt:i4>
      </vt:variant>
      <vt:variant>
        <vt:i4>902</vt:i4>
      </vt:variant>
      <vt:variant>
        <vt:i4>0</vt:i4>
      </vt:variant>
      <vt:variant>
        <vt:i4>5</vt:i4>
      </vt:variant>
      <vt:variant>
        <vt:lpwstr/>
      </vt:variant>
      <vt:variant>
        <vt:lpwstr>_Toc226957563</vt:lpwstr>
      </vt:variant>
      <vt:variant>
        <vt:i4>1900596</vt:i4>
      </vt:variant>
      <vt:variant>
        <vt:i4>896</vt:i4>
      </vt:variant>
      <vt:variant>
        <vt:i4>0</vt:i4>
      </vt:variant>
      <vt:variant>
        <vt:i4>5</vt:i4>
      </vt:variant>
      <vt:variant>
        <vt:lpwstr/>
      </vt:variant>
      <vt:variant>
        <vt:lpwstr>_Toc226957562</vt:lpwstr>
      </vt:variant>
      <vt:variant>
        <vt:i4>1900596</vt:i4>
      </vt:variant>
      <vt:variant>
        <vt:i4>890</vt:i4>
      </vt:variant>
      <vt:variant>
        <vt:i4>0</vt:i4>
      </vt:variant>
      <vt:variant>
        <vt:i4>5</vt:i4>
      </vt:variant>
      <vt:variant>
        <vt:lpwstr/>
      </vt:variant>
      <vt:variant>
        <vt:lpwstr>_Toc226957561</vt:lpwstr>
      </vt:variant>
      <vt:variant>
        <vt:i4>1900596</vt:i4>
      </vt:variant>
      <vt:variant>
        <vt:i4>884</vt:i4>
      </vt:variant>
      <vt:variant>
        <vt:i4>0</vt:i4>
      </vt:variant>
      <vt:variant>
        <vt:i4>5</vt:i4>
      </vt:variant>
      <vt:variant>
        <vt:lpwstr/>
      </vt:variant>
      <vt:variant>
        <vt:lpwstr>_Toc226957560</vt:lpwstr>
      </vt:variant>
      <vt:variant>
        <vt:i4>1966132</vt:i4>
      </vt:variant>
      <vt:variant>
        <vt:i4>878</vt:i4>
      </vt:variant>
      <vt:variant>
        <vt:i4>0</vt:i4>
      </vt:variant>
      <vt:variant>
        <vt:i4>5</vt:i4>
      </vt:variant>
      <vt:variant>
        <vt:lpwstr/>
      </vt:variant>
      <vt:variant>
        <vt:lpwstr>_Toc226957559</vt:lpwstr>
      </vt:variant>
      <vt:variant>
        <vt:i4>1966132</vt:i4>
      </vt:variant>
      <vt:variant>
        <vt:i4>872</vt:i4>
      </vt:variant>
      <vt:variant>
        <vt:i4>0</vt:i4>
      </vt:variant>
      <vt:variant>
        <vt:i4>5</vt:i4>
      </vt:variant>
      <vt:variant>
        <vt:lpwstr/>
      </vt:variant>
      <vt:variant>
        <vt:lpwstr>_Toc226957558</vt:lpwstr>
      </vt:variant>
      <vt:variant>
        <vt:i4>1966132</vt:i4>
      </vt:variant>
      <vt:variant>
        <vt:i4>866</vt:i4>
      </vt:variant>
      <vt:variant>
        <vt:i4>0</vt:i4>
      </vt:variant>
      <vt:variant>
        <vt:i4>5</vt:i4>
      </vt:variant>
      <vt:variant>
        <vt:lpwstr/>
      </vt:variant>
      <vt:variant>
        <vt:lpwstr>_Toc226957557</vt:lpwstr>
      </vt:variant>
      <vt:variant>
        <vt:i4>1966132</vt:i4>
      </vt:variant>
      <vt:variant>
        <vt:i4>860</vt:i4>
      </vt:variant>
      <vt:variant>
        <vt:i4>0</vt:i4>
      </vt:variant>
      <vt:variant>
        <vt:i4>5</vt:i4>
      </vt:variant>
      <vt:variant>
        <vt:lpwstr/>
      </vt:variant>
      <vt:variant>
        <vt:lpwstr>_Toc226957556</vt:lpwstr>
      </vt:variant>
      <vt:variant>
        <vt:i4>1966132</vt:i4>
      </vt:variant>
      <vt:variant>
        <vt:i4>854</vt:i4>
      </vt:variant>
      <vt:variant>
        <vt:i4>0</vt:i4>
      </vt:variant>
      <vt:variant>
        <vt:i4>5</vt:i4>
      </vt:variant>
      <vt:variant>
        <vt:lpwstr/>
      </vt:variant>
      <vt:variant>
        <vt:lpwstr>_Toc226957555</vt:lpwstr>
      </vt:variant>
      <vt:variant>
        <vt:i4>1966132</vt:i4>
      </vt:variant>
      <vt:variant>
        <vt:i4>848</vt:i4>
      </vt:variant>
      <vt:variant>
        <vt:i4>0</vt:i4>
      </vt:variant>
      <vt:variant>
        <vt:i4>5</vt:i4>
      </vt:variant>
      <vt:variant>
        <vt:lpwstr/>
      </vt:variant>
      <vt:variant>
        <vt:lpwstr>_Toc226957554</vt:lpwstr>
      </vt:variant>
      <vt:variant>
        <vt:i4>1966132</vt:i4>
      </vt:variant>
      <vt:variant>
        <vt:i4>842</vt:i4>
      </vt:variant>
      <vt:variant>
        <vt:i4>0</vt:i4>
      </vt:variant>
      <vt:variant>
        <vt:i4>5</vt:i4>
      </vt:variant>
      <vt:variant>
        <vt:lpwstr/>
      </vt:variant>
      <vt:variant>
        <vt:lpwstr>_Toc226957553</vt:lpwstr>
      </vt:variant>
      <vt:variant>
        <vt:i4>1966132</vt:i4>
      </vt:variant>
      <vt:variant>
        <vt:i4>836</vt:i4>
      </vt:variant>
      <vt:variant>
        <vt:i4>0</vt:i4>
      </vt:variant>
      <vt:variant>
        <vt:i4>5</vt:i4>
      </vt:variant>
      <vt:variant>
        <vt:lpwstr/>
      </vt:variant>
      <vt:variant>
        <vt:lpwstr>_Toc226957552</vt:lpwstr>
      </vt:variant>
      <vt:variant>
        <vt:i4>1966132</vt:i4>
      </vt:variant>
      <vt:variant>
        <vt:i4>830</vt:i4>
      </vt:variant>
      <vt:variant>
        <vt:i4>0</vt:i4>
      </vt:variant>
      <vt:variant>
        <vt:i4>5</vt:i4>
      </vt:variant>
      <vt:variant>
        <vt:lpwstr/>
      </vt:variant>
      <vt:variant>
        <vt:lpwstr>_Toc226957551</vt:lpwstr>
      </vt:variant>
      <vt:variant>
        <vt:i4>1966132</vt:i4>
      </vt:variant>
      <vt:variant>
        <vt:i4>824</vt:i4>
      </vt:variant>
      <vt:variant>
        <vt:i4>0</vt:i4>
      </vt:variant>
      <vt:variant>
        <vt:i4>5</vt:i4>
      </vt:variant>
      <vt:variant>
        <vt:lpwstr/>
      </vt:variant>
      <vt:variant>
        <vt:lpwstr>_Toc226957550</vt:lpwstr>
      </vt:variant>
      <vt:variant>
        <vt:i4>2031668</vt:i4>
      </vt:variant>
      <vt:variant>
        <vt:i4>818</vt:i4>
      </vt:variant>
      <vt:variant>
        <vt:i4>0</vt:i4>
      </vt:variant>
      <vt:variant>
        <vt:i4>5</vt:i4>
      </vt:variant>
      <vt:variant>
        <vt:lpwstr/>
      </vt:variant>
      <vt:variant>
        <vt:lpwstr>_Toc226957549</vt:lpwstr>
      </vt:variant>
      <vt:variant>
        <vt:i4>2031668</vt:i4>
      </vt:variant>
      <vt:variant>
        <vt:i4>812</vt:i4>
      </vt:variant>
      <vt:variant>
        <vt:i4>0</vt:i4>
      </vt:variant>
      <vt:variant>
        <vt:i4>5</vt:i4>
      </vt:variant>
      <vt:variant>
        <vt:lpwstr/>
      </vt:variant>
      <vt:variant>
        <vt:lpwstr>_Toc226957548</vt:lpwstr>
      </vt:variant>
      <vt:variant>
        <vt:i4>2031668</vt:i4>
      </vt:variant>
      <vt:variant>
        <vt:i4>806</vt:i4>
      </vt:variant>
      <vt:variant>
        <vt:i4>0</vt:i4>
      </vt:variant>
      <vt:variant>
        <vt:i4>5</vt:i4>
      </vt:variant>
      <vt:variant>
        <vt:lpwstr/>
      </vt:variant>
      <vt:variant>
        <vt:lpwstr>_Toc226957547</vt:lpwstr>
      </vt:variant>
      <vt:variant>
        <vt:i4>2031668</vt:i4>
      </vt:variant>
      <vt:variant>
        <vt:i4>800</vt:i4>
      </vt:variant>
      <vt:variant>
        <vt:i4>0</vt:i4>
      </vt:variant>
      <vt:variant>
        <vt:i4>5</vt:i4>
      </vt:variant>
      <vt:variant>
        <vt:lpwstr/>
      </vt:variant>
      <vt:variant>
        <vt:lpwstr>_Toc226957546</vt:lpwstr>
      </vt:variant>
      <vt:variant>
        <vt:i4>2031668</vt:i4>
      </vt:variant>
      <vt:variant>
        <vt:i4>794</vt:i4>
      </vt:variant>
      <vt:variant>
        <vt:i4>0</vt:i4>
      </vt:variant>
      <vt:variant>
        <vt:i4>5</vt:i4>
      </vt:variant>
      <vt:variant>
        <vt:lpwstr/>
      </vt:variant>
      <vt:variant>
        <vt:lpwstr>_Toc226957545</vt:lpwstr>
      </vt:variant>
      <vt:variant>
        <vt:i4>2031668</vt:i4>
      </vt:variant>
      <vt:variant>
        <vt:i4>788</vt:i4>
      </vt:variant>
      <vt:variant>
        <vt:i4>0</vt:i4>
      </vt:variant>
      <vt:variant>
        <vt:i4>5</vt:i4>
      </vt:variant>
      <vt:variant>
        <vt:lpwstr/>
      </vt:variant>
      <vt:variant>
        <vt:lpwstr>_Toc226957544</vt:lpwstr>
      </vt:variant>
      <vt:variant>
        <vt:i4>2031668</vt:i4>
      </vt:variant>
      <vt:variant>
        <vt:i4>782</vt:i4>
      </vt:variant>
      <vt:variant>
        <vt:i4>0</vt:i4>
      </vt:variant>
      <vt:variant>
        <vt:i4>5</vt:i4>
      </vt:variant>
      <vt:variant>
        <vt:lpwstr/>
      </vt:variant>
      <vt:variant>
        <vt:lpwstr>_Toc226957543</vt:lpwstr>
      </vt:variant>
      <vt:variant>
        <vt:i4>2031668</vt:i4>
      </vt:variant>
      <vt:variant>
        <vt:i4>776</vt:i4>
      </vt:variant>
      <vt:variant>
        <vt:i4>0</vt:i4>
      </vt:variant>
      <vt:variant>
        <vt:i4>5</vt:i4>
      </vt:variant>
      <vt:variant>
        <vt:lpwstr/>
      </vt:variant>
      <vt:variant>
        <vt:lpwstr>_Toc226957542</vt:lpwstr>
      </vt:variant>
      <vt:variant>
        <vt:i4>2031668</vt:i4>
      </vt:variant>
      <vt:variant>
        <vt:i4>770</vt:i4>
      </vt:variant>
      <vt:variant>
        <vt:i4>0</vt:i4>
      </vt:variant>
      <vt:variant>
        <vt:i4>5</vt:i4>
      </vt:variant>
      <vt:variant>
        <vt:lpwstr/>
      </vt:variant>
      <vt:variant>
        <vt:lpwstr>_Toc226957541</vt:lpwstr>
      </vt:variant>
      <vt:variant>
        <vt:i4>2031668</vt:i4>
      </vt:variant>
      <vt:variant>
        <vt:i4>764</vt:i4>
      </vt:variant>
      <vt:variant>
        <vt:i4>0</vt:i4>
      </vt:variant>
      <vt:variant>
        <vt:i4>5</vt:i4>
      </vt:variant>
      <vt:variant>
        <vt:lpwstr/>
      </vt:variant>
      <vt:variant>
        <vt:lpwstr>_Toc226957540</vt:lpwstr>
      </vt:variant>
      <vt:variant>
        <vt:i4>1572916</vt:i4>
      </vt:variant>
      <vt:variant>
        <vt:i4>758</vt:i4>
      </vt:variant>
      <vt:variant>
        <vt:i4>0</vt:i4>
      </vt:variant>
      <vt:variant>
        <vt:i4>5</vt:i4>
      </vt:variant>
      <vt:variant>
        <vt:lpwstr/>
      </vt:variant>
      <vt:variant>
        <vt:lpwstr>_Toc226957539</vt:lpwstr>
      </vt:variant>
      <vt:variant>
        <vt:i4>1572916</vt:i4>
      </vt:variant>
      <vt:variant>
        <vt:i4>752</vt:i4>
      </vt:variant>
      <vt:variant>
        <vt:i4>0</vt:i4>
      </vt:variant>
      <vt:variant>
        <vt:i4>5</vt:i4>
      </vt:variant>
      <vt:variant>
        <vt:lpwstr/>
      </vt:variant>
      <vt:variant>
        <vt:lpwstr>_Toc226957538</vt:lpwstr>
      </vt:variant>
      <vt:variant>
        <vt:i4>1572916</vt:i4>
      </vt:variant>
      <vt:variant>
        <vt:i4>746</vt:i4>
      </vt:variant>
      <vt:variant>
        <vt:i4>0</vt:i4>
      </vt:variant>
      <vt:variant>
        <vt:i4>5</vt:i4>
      </vt:variant>
      <vt:variant>
        <vt:lpwstr/>
      </vt:variant>
      <vt:variant>
        <vt:lpwstr>_Toc226957537</vt:lpwstr>
      </vt:variant>
      <vt:variant>
        <vt:i4>1572916</vt:i4>
      </vt:variant>
      <vt:variant>
        <vt:i4>740</vt:i4>
      </vt:variant>
      <vt:variant>
        <vt:i4>0</vt:i4>
      </vt:variant>
      <vt:variant>
        <vt:i4>5</vt:i4>
      </vt:variant>
      <vt:variant>
        <vt:lpwstr/>
      </vt:variant>
      <vt:variant>
        <vt:lpwstr>_Toc226957536</vt:lpwstr>
      </vt:variant>
      <vt:variant>
        <vt:i4>1572916</vt:i4>
      </vt:variant>
      <vt:variant>
        <vt:i4>734</vt:i4>
      </vt:variant>
      <vt:variant>
        <vt:i4>0</vt:i4>
      </vt:variant>
      <vt:variant>
        <vt:i4>5</vt:i4>
      </vt:variant>
      <vt:variant>
        <vt:lpwstr/>
      </vt:variant>
      <vt:variant>
        <vt:lpwstr>_Toc226957535</vt:lpwstr>
      </vt:variant>
      <vt:variant>
        <vt:i4>1572916</vt:i4>
      </vt:variant>
      <vt:variant>
        <vt:i4>728</vt:i4>
      </vt:variant>
      <vt:variant>
        <vt:i4>0</vt:i4>
      </vt:variant>
      <vt:variant>
        <vt:i4>5</vt:i4>
      </vt:variant>
      <vt:variant>
        <vt:lpwstr/>
      </vt:variant>
      <vt:variant>
        <vt:lpwstr>_Toc226957534</vt:lpwstr>
      </vt:variant>
      <vt:variant>
        <vt:i4>1572916</vt:i4>
      </vt:variant>
      <vt:variant>
        <vt:i4>722</vt:i4>
      </vt:variant>
      <vt:variant>
        <vt:i4>0</vt:i4>
      </vt:variant>
      <vt:variant>
        <vt:i4>5</vt:i4>
      </vt:variant>
      <vt:variant>
        <vt:lpwstr/>
      </vt:variant>
      <vt:variant>
        <vt:lpwstr>_Toc226957533</vt:lpwstr>
      </vt:variant>
      <vt:variant>
        <vt:i4>1572916</vt:i4>
      </vt:variant>
      <vt:variant>
        <vt:i4>716</vt:i4>
      </vt:variant>
      <vt:variant>
        <vt:i4>0</vt:i4>
      </vt:variant>
      <vt:variant>
        <vt:i4>5</vt:i4>
      </vt:variant>
      <vt:variant>
        <vt:lpwstr/>
      </vt:variant>
      <vt:variant>
        <vt:lpwstr>_Toc226957532</vt:lpwstr>
      </vt:variant>
      <vt:variant>
        <vt:i4>1572916</vt:i4>
      </vt:variant>
      <vt:variant>
        <vt:i4>710</vt:i4>
      </vt:variant>
      <vt:variant>
        <vt:i4>0</vt:i4>
      </vt:variant>
      <vt:variant>
        <vt:i4>5</vt:i4>
      </vt:variant>
      <vt:variant>
        <vt:lpwstr/>
      </vt:variant>
      <vt:variant>
        <vt:lpwstr>_Toc226957531</vt:lpwstr>
      </vt:variant>
      <vt:variant>
        <vt:i4>1572916</vt:i4>
      </vt:variant>
      <vt:variant>
        <vt:i4>704</vt:i4>
      </vt:variant>
      <vt:variant>
        <vt:i4>0</vt:i4>
      </vt:variant>
      <vt:variant>
        <vt:i4>5</vt:i4>
      </vt:variant>
      <vt:variant>
        <vt:lpwstr/>
      </vt:variant>
      <vt:variant>
        <vt:lpwstr>_Toc226957530</vt:lpwstr>
      </vt:variant>
      <vt:variant>
        <vt:i4>1638452</vt:i4>
      </vt:variant>
      <vt:variant>
        <vt:i4>698</vt:i4>
      </vt:variant>
      <vt:variant>
        <vt:i4>0</vt:i4>
      </vt:variant>
      <vt:variant>
        <vt:i4>5</vt:i4>
      </vt:variant>
      <vt:variant>
        <vt:lpwstr/>
      </vt:variant>
      <vt:variant>
        <vt:lpwstr>_Toc226957529</vt:lpwstr>
      </vt:variant>
      <vt:variant>
        <vt:i4>1638452</vt:i4>
      </vt:variant>
      <vt:variant>
        <vt:i4>692</vt:i4>
      </vt:variant>
      <vt:variant>
        <vt:i4>0</vt:i4>
      </vt:variant>
      <vt:variant>
        <vt:i4>5</vt:i4>
      </vt:variant>
      <vt:variant>
        <vt:lpwstr/>
      </vt:variant>
      <vt:variant>
        <vt:lpwstr>_Toc226957528</vt:lpwstr>
      </vt:variant>
      <vt:variant>
        <vt:i4>1638452</vt:i4>
      </vt:variant>
      <vt:variant>
        <vt:i4>686</vt:i4>
      </vt:variant>
      <vt:variant>
        <vt:i4>0</vt:i4>
      </vt:variant>
      <vt:variant>
        <vt:i4>5</vt:i4>
      </vt:variant>
      <vt:variant>
        <vt:lpwstr/>
      </vt:variant>
      <vt:variant>
        <vt:lpwstr>_Toc226957527</vt:lpwstr>
      </vt:variant>
      <vt:variant>
        <vt:i4>1638452</vt:i4>
      </vt:variant>
      <vt:variant>
        <vt:i4>680</vt:i4>
      </vt:variant>
      <vt:variant>
        <vt:i4>0</vt:i4>
      </vt:variant>
      <vt:variant>
        <vt:i4>5</vt:i4>
      </vt:variant>
      <vt:variant>
        <vt:lpwstr/>
      </vt:variant>
      <vt:variant>
        <vt:lpwstr>_Toc226957526</vt:lpwstr>
      </vt:variant>
      <vt:variant>
        <vt:i4>1638452</vt:i4>
      </vt:variant>
      <vt:variant>
        <vt:i4>674</vt:i4>
      </vt:variant>
      <vt:variant>
        <vt:i4>0</vt:i4>
      </vt:variant>
      <vt:variant>
        <vt:i4>5</vt:i4>
      </vt:variant>
      <vt:variant>
        <vt:lpwstr/>
      </vt:variant>
      <vt:variant>
        <vt:lpwstr>_Toc226957525</vt:lpwstr>
      </vt:variant>
      <vt:variant>
        <vt:i4>1638452</vt:i4>
      </vt:variant>
      <vt:variant>
        <vt:i4>668</vt:i4>
      </vt:variant>
      <vt:variant>
        <vt:i4>0</vt:i4>
      </vt:variant>
      <vt:variant>
        <vt:i4>5</vt:i4>
      </vt:variant>
      <vt:variant>
        <vt:lpwstr/>
      </vt:variant>
      <vt:variant>
        <vt:lpwstr>_Toc226957524</vt:lpwstr>
      </vt:variant>
      <vt:variant>
        <vt:i4>1638452</vt:i4>
      </vt:variant>
      <vt:variant>
        <vt:i4>662</vt:i4>
      </vt:variant>
      <vt:variant>
        <vt:i4>0</vt:i4>
      </vt:variant>
      <vt:variant>
        <vt:i4>5</vt:i4>
      </vt:variant>
      <vt:variant>
        <vt:lpwstr/>
      </vt:variant>
      <vt:variant>
        <vt:lpwstr>_Toc226957523</vt:lpwstr>
      </vt:variant>
      <vt:variant>
        <vt:i4>1638452</vt:i4>
      </vt:variant>
      <vt:variant>
        <vt:i4>656</vt:i4>
      </vt:variant>
      <vt:variant>
        <vt:i4>0</vt:i4>
      </vt:variant>
      <vt:variant>
        <vt:i4>5</vt:i4>
      </vt:variant>
      <vt:variant>
        <vt:lpwstr/>
      </vt:variant>
      <vt:variant>
        <vt:lpwstr>_Toc226957522</vt:lpwstr>
      </vt:variant>
      <vt:variant>
        <vt:i4>1638452</vt:i4>
      </vt:variant>
      <vt:variant>
        <vt:i4>650</vt:i4>
      </vt:variant>
      <vt:variant>
        <vt:i4>0</vt:i4>
      </vt:variant>
      <vt:variant>
        <vt:i4>5</vt:i4>
      </vt:variant>
      <vt:variant>
        <vt:lpwstr/>
      </vt:variant>
      <vt:variant>
        <vt:lpwstr>_Toc226957521</vt:lpwstr>
      </vt:variant>
      <vt:variant>
        <vt:i4>1638452</vt:i4>
      </vt:variant>
      <vt:variant>
        <vt:i4>644</vt:i4>
      </vt:variant>
      <vt:variant>
        <vt:i4>0</vt:i4>
      </vt:variant>
      <vt:variant>
        <vt:i4>5</vt:i4>
      </vt:variant>
      <vt:variant>
        <vt:lpwstr/>
      </vt:variant>
      <vt:variant>
        <vt:lpwstr>_Toc226957520</vt:lpwstr>
      </vt:variant>
      <vt:variant>
        <vt:i4>1703988</vt:i4>
      </vt:variant>
      <vt:variant>
        <vt:i4>638</vt:i4>
      </vt:variant>
      <vt:variant>
        <vt:i4>0</vt:i4>
      </vt:variant>
      <vt:variant>
        <vt:i4>5</vt:i4>
      </vt:variant>
      <vt:variant>
        <vt:lpwstr/>
      </vt:variant>
      <vt:variant>
        <vt:lpwstr>_Toc226957519</vt:lpwstr>
      </vt:variant>
      <vt:variant>
        <vt:i4>1703988</vt:i4>
      </vt:variant>
      <vt:variant>
        <vt:i4>632</vt:i4>
      </vt:variant>
      <vt:variant>
        <vt:i4>0</vt:i4>
      </vt:variant>
      <vt:variant>
        <vt:i4>5</vt:i4>
      </vt:variant>
      <vt:variant>
        <vt:lpwstr/>
      </vt:variant>
      <vt:variant>
        <vt:lpwstr>_Toc226957518</vt:lpwstr>
      </vt:variant>
      <vt:variant>
        <vt:i4>1703988</vt:i4>
      </vt:variant>
      <vt:variant>
        <vt:i4>626</vt:i4>
      </vt:variant>
      <vt:variant>
        <vt:i4>0</vt:i4>
      </vt:variant>
      <vt:variant>
        <vt:i4>5</vt:i4>
      </vt:variant>
      <vt:variant>
        <vt:lpwstr/>
      </vt:variant>
      <vt:variant>
        <vt:lpwstr>_Toc226957517</vt:lpwstr>
      </vt:variant>
      <vt:variant>
        <vt:i4>1703988</vt:i4>
      </vt:variant>
      <vt:variant>
        <vt:i4>620</vt:i4>
      </vt:variant>
      <vt:variant>
        <vt:i4>0</vt:i4>
      </vt:variant>
      <vt:variant>
        <vt:i4>5</vt:i4>
      </vt:variant>
      <vt:variant>
        <vt:lpwstr/>
      </vt:variant>
      <vt:variant>
        <vt:lpwstr>_Toc226957516</vt:lpwstr>
      </vt:variant>
      <vt:variant>
        <vt:i4>1703988</vt:i4>
      </vt:variant>
      <vt:variant>
        <vt:i4>614</vt:i4>
      </vt:variant>
      <vt:variant>
        <vt:i4>0</vt:i4>
      </vt:variant>
      <vt:variant>
        <vt:i4>5</vt:i4>
      </vt:variant>
      <vt:variant>
        <vt:lpwstr/>
      </vt:variant>
      <vt:variant>
        <vt:lpwstr>_Toc226957515</vt:lpwstr>
      </vt:variant>
      <vt:variant>
        <vt:i4>1703988</vt:i4>
      </vt:variant>
      <vt:variant>
        <vt:i4>608</vt:i4>
      </vt:variant>
      <vt:variant>
        <vt:i4>0</vt:i4>
      </vt:variant>
      <vt:variant>
        <vt:i4>5</vt:i4>
      </vt:variant>
      <vt:variant>
        <vt:lpwstr/>
      </vt:variant>
      <vt:variant>
        <vt:lpwstr>_Toc226957514</vt:lpwstr>
      </vt:variant>
      <vt:variant>
        <vt:i4>1703988</vt:i4>
      </vt:variant>
      <vt:variant>
        <vt:i4>602</vt:i4>
      </vt:variant>
      <vt:variant>
        <vt:i4>0</vt:i4>
      </vt:variant>
      <vt:variant>
        <vt:i4>5</vt:i4>
      </vt:variant>
      <vt:variant>
        <vt:lpwstr/>
      </vt:variant>
      <vt:variant>
        <vt:lpwstr>_Toc226957513</vt:lpwstr>
      </vt:variant>
      <vt:variant>
        <vt:i4>1703988</vt:i4>
      </vt:variant>
      <vt:variant>
        <vt:i4>596</vt:i4>
      </vt:variant>
      <vt:variant>
        <vt:i4>0</vt:i4>
      </vt:variant>
      <vt:variant>
        <vt:i4>5</vt:i4>
      </vt:variant>
      <vt:variant>
        <vt:lpwstr/>
      </vt:variant>
      <vt:variant>
        <vt:lpwstr>_Toc226957512</vt:lpwstr>
      </vt:variant>
      <vt:variant>
        <vt:i4>1703988</vt:i4>
      </vt:variant>
      <vt:variant>
        <vt:i4>590</vt:i4>
      </vt:variant>
      <vt:variant>
        <vt:i4>0</vt:i4>
      </vt:variant>
      <vt:variant>
        <vt:i4>5</vt:i4>
      </vt:variant>
      <vt:variant>
        <vt:lpwstr/>
      </vt:variant>
      <vt:variant>
        <vt:lpwstr>_Toc226957511</vt:lpwstr>
      </vt:variant>
      <vt:variant>
        <vt:i4>1703988</vt:i4>
      </vt:variant>
      <vt:variant>
        <vt:i4>584</vt:i4>
      </vt:variant>
      <vt:variant>
        <vt:i4>0</vt:i4>
      </vt:variant>
      <vt:variant>
        <vt:i4>5</vt:i4>
      </vt:variant>
      <vt:variant>
        <vt:lpwstr/>
      </vt:variant>
      <vt:variant>
        <vt:lpwstr>_Toc226957510</vt:lpwstr>
      </vt:variant>
      <vt:variant>
        <vt:i4>1769524</vt:i4>
      </vt:variant>
      <vt:variant>
        <vt:i4>578</vt:i4>
      </vt:variant>
      <vt:variant>
        <vt:i4>0</vt:i4>
      </vt:variant>
      <vt:variant>
        <vt:i4>5</vt:i4>
      </vt:variant>
      <vt:variant>
        <vt:lpwstr/>
      </vt:variant>
      <vt:variant>
        <vt:lpwstr>_Toc226957509</vt:lpwstr>
      </vt:variant>
      <vt:variant>
        <vt:i4>1769524</vt:i4>
      </vt:variant>
      <vt:variant>
        <vt:i4>572</vt:i4>
      </vt:variant>
      <vt:variant>
        <vt:i4>0</vt:i4>
      </vt:variant>
      <vt:variant>
        <vt:i4>5</vt:i4>
      </vt:variant>
      <vt:variant>
        <vt:lpwstr/>
      </vt:variant>
      <vt:variant>
        <vt:lpwstr>_Toc226957508</vt:lpwstr>
      </vt:variant>
      <vt:variant>
        <vt:i4>1769524</vt:i4>
      </vt:variant>
      <vt:variant>
        <vt:i4>566</vt:i4>
      </vt:variant>
      <vt:variant>
        <vt:i4>0</vt:i4>
      </vt:variant>
      <vt:variant>
        <vt:i4>5</vt:i4>
      </vt:variant>
      <vt:variant>
        <vt:lpwstr/>
      </vt:variant>
      <vt:variant>
        <vt:lpwstr>_Toc226957507</vt:lpwstr>
      </vt:variant>
      <vt:variant>
        <vt:i4>1769524</vt:i4>
      </vt:variant>
      <vt:variant>
        <vt:i4>560</vt:i4>
      </vt:variant>
      <vt:variant>
        <vt:i4>0</vt:i4>
      </vt:variant>
      <vt:variant>
        <vt:i4>5</vt:i4>
      </vt:variant>
      <vt:variant>
        <vt:lpwstr/>
      </vt:variant>
      <vt:variant>
        <vt:lpwstr>_Toc226957506</vt:lpwstr>
      </vt:variant>
      <vt:variant>
        <vt:i4>1769524</vt:i4>
      </vt:variant>
      <vt:variant>
        <vt:i4>554</vt:i4>
      </vt:variant>
      <vt:variant>
        <vt:i4>0</vt:i4>
      </vt:variant>
      <vt:variant>
        <vt:i4>5</vt:i4>
      </vt:variant>
      <vt:variant>
        <vt:lpwstr/>
      </vt:variant>
      <vt:variant>
        <vt:lpwstr>_Toc226957505</vt:lpwstr>
      </vt:variant>
      <vt:variant>
        <vt:i4>1769524</vt:i4>
      </vt:variant>
      <vt:variant>
        <vt:i4>548</vt:i4>
      </vt:variant>
      <vt:variant>
        <vt:i4>0</vt:i4>
      </vt:variant>
      <vt:variant>
        <vt:i4>5</vt:i4>
      </vt:variant>
      <vt:variant>
        <vt:lpwstr/>
      </vt:variant>
      <vt:variant>
        <vt:lpwstr>_Toc226957504</vt:lpwstr>
      </vt:variant>
      <vt:variant>
        <vt:i4>1769524</vt:i4>
      </vt:variant>
      <vt:variant>
        <vt:i4>542</vt:i4>
      </vt:variant>
      <vt:variant>
        <vt:i4>0</vt:i4>
      </vt:variant>
      <vt:variant>
        <vt:i4>5</vt:i4>
      </vt:variant>
      <vt:variant>
        <vt:lpwstr/>
      </vt:variant>
      <vt:variant>
        <vt:lpwstr>_Toc226957503</vt:lpwstr>
      </vt:variant>
      <vt:variant>
        <vt:i4>1769524</vt:i4>
      </vt:variant>
      <vt:variant>
        <vt:i4>536</vt:i4>
      </vt:variant>
      <vt:variant>
        <vt:i4>0</vt:i4>
      </vt:variant>
      <vt:variant>
        <vt:i4>5</vt:i4>
      </vt:variant>
      <vt:variant>
        <vt:lpwstr/>
      </vt:variant>
      <vt:variant>
        <vt:lpwstr>_Toc226957502</vt:lpwstr>
      </vt:variant>
      <vt:variant>
        <vt:i4>1769524</vt:i4>
      </vt:variant>
      <vt:variant>
        <vt:i4>530</vt:i4>
      </vt:variant>
      <vt:variant>
        <vt:i4>0</vt:i4>
      </vt:variant>
      <vt:variant>
        <vt:i4>5</vt:i4>
      </vt:variant>
      <vt:variant>
        <vt:lpwstr/>
      </vt:variant>
      <vt:variant>
        <vt:lpwstr>_Toc226957501</vt:lpwstr>
      </vt:variant>
      <vt:variant>
        <vt:i4>1769524</vt:i4>
      </vt:variant>
      <vt:variant>
        <vt:i4>524</vt:i4>
      </vt:variant>
      <vt:variant>
        <vt:i4>0</vt:i4>
      </vt:variant>
      <vt:variant>
        <vt:i4>5</vt:i4>
      </vt:variant>
      <vt:variant>
        <vt:lpwstr/>
      </vt:variant>
      <vt:variant>
        <vt:lpwstr>_Toc226957500</vt:lpwstr>
      </vt:variant>
      <vt:variant>
        <vt:i4>1179701</vt:i4>
      </vt:variant>
      <vt:variant>
        <vt:i4>518</vt:i4>
      </vt:variant>
      <vt:variant>
        <vt:i4>0</vt:i4>
      </vt:variant>
      <vt:variant>
        <vt:i4>5</vt:i4>
      </vt:variant>
      <vt:variant>
        <vt:lpwstr/>
      </vt:variant>
      <vt:variant>
        <vt:lpwstr>_Toc226957499</vt:lpwstr>
      </vt:variant>
      <vt:variant>
        <vt:i4>1179701</vt:i4>
      </vt:variant>
      <vt:variant>
        <vt:i4>512</vt:i4>
      </vt:variant>
      <vt:variant>
        <vt:i4>0</vt:i4>
      </vt:variant>
      <vt:variant>
        <vt:i4>5</vt:i4>
      </vt:variant>
      <vt:variant>
        <vt:lpwstr/>
      </vt:variant>
      <vt:variant>
        <vt:lpwstr>_Toc226957498</vt:lpwstr>
      </vt:variant>
      <vt:variant>
        <vt:i4>1179701</vt:i4>
      </vt:variant>
      <vt:variant>
        <vt:i4>506</vt:i4>
      </vt:variant>
      <vt:variant>
        <vt:i4>0</vt:i4>
      </vt:variant>
      <vt:variant>
        <vt:i4>5</vt:i4>
      </vt:variant>
      <vt:variant>
        <vt:lpwstr/>
      </vt:variant>
      <vt:variant>
        <vt:lpwstr>_Toc226957497</vt:lpwstr>
      </vt:variant>
      <vt:variant>
        <vt:i4>1179701</vt:i4>
      </vt:variant>
      <vt:variant>
        <vt:i4>500</vt:i4>
      </vt:variant>
      <vt:variant>
        <vt:i4>0</vt:i4>
      </vt:variant>
      <vt:variant>
        <vt:i4>5</vt:i4>
      </vt:variant>
      <vt:variant>
        <vt:lpwstr/>
      </vt:variant>
      <vt:variant>
        <vt:lpwstr>_Toc226957496</vt:lpwstr>
      </vt:variant>
      <vt:variant>
        <vt:i4>1179701</vt:i4>
      </vt:variant>
      <vt:variant>
        <vt:i4>494</vt:i4>
      </vt:variant>
      <vt:variant>
        <vt:i4>0</vt:i4>
      </vt:variant>
      <vt:variant>
        <vt:i4>5</vt:i4>
      </vt:variant>
      <vt:variant>
        <vt:lpwstr/>
      </vt:variant>
      <vt:variant>
        <vt:lpwstr>_Toc226957495</vt:lpwstr>
      </vt:variant>
      <vt:variant>
        <vt:i4>1179701</vt:i4>
      </vt:variant>
      <vt:variant>
        <vt:i4>488</vt:i4>
      </vt:variant>
      <vt:variant>
        <vt:i4>0</vt:i4>
      </vt:variant>
      <vt:variant>
        <vt:i4>5</vt:i4>
      </vt:variant>
      <vt:variant>
        <vt:lpwstr/>
      </vt:variant>
      <vt:variant>
        <vt:lpwstr>_Toc226957494</vt:lpwstr>
      </vt:variant>
      <vt:variant>
        <vt:i4>1179701</vt:i4>
      </vt:variant>
      <vt:variant>
        <vt:i4>482</vt:i4>
      </vt:variant>
      <vt:variant>
        <vt:i4>0</vt:i4>
      </vt:variant>
      <vt:variant>
        <vt:i4>5</vt:i4>
      </vt:variant>
      <vt:variant>
        <vt:lpwstr/>
      </vt:variant>
      <vt:variant>
        <vt:lpwstr>_Toc226957493</vt:lpwstr>
      </vt:variant>
      <vt:variant>
        <vt:i4>1179701</vt:i4>
      </vt:variant>
      <vt:variant>
        <vt:i4>476</vt:i4>
      </vt:variant>
      <vt:variant>
        <vt:i4>0</vt:i4>
      </vt:variant>
      <vt:variant>
        <vt:i4>5</vt:i4>
      </vt:variant>
      <vt:variant>
        <vt:lpwstr/>
      </vt:variant>
      <vt:variant>
        <vt:lpwstr>_Toc226957492</vt:lpwstr>
      </vt:variant>
      <vt:variant>
        <vt:i4>1179701</vt:i4>
      </vt:variant>
      <vt:variant>
        <vt:i4>470</vt:i4>
      </vt:variant>
      <vt:variant>
        <vt:i4>0</vt:i4>
      </vt:variant>
      <vt:variant>
        <vt:i4>5</vt:i4>
      </vt:variant>
      <vt:variant>
        <vt:lpwstr/>
      </vt:variant>
      <vt:variant>
        <vt:lpwstr>_Toc226957491</vt:lpwstr>
      </vt:variant>
      <vt:variant>
        <vt:i4>1179701</vt:i4>
      </vt:variant>
      <vt:variant>
        <vt:i4>464</vt:i4>
      </vt:variant>
      <vt:variant>
        <vt:i4>0</vt:i4>
      </vt:variant>
      <vt:variant>
        <vt:i4>5</vt:i4>
      </vt:variant>
      <vt:variant>
        <vt:lpwstr/>
      </vt:variant>
      <vt:variant>
        <vt:lpwstr>_Toc226957490</vt:lpwstr>
      </vt:variant>
      <vt:variant>
        <vt:i4>1245237</vt:i4>
      </vt:variant>
      <vt:variant>
        <vt:i4>458</vt:i4>
      </vt:variant>
      <vt:variant>
        <vt:i4>0</vt:i4>
      </vt:variant>
      <vt:variant>
        <vt:i4>5</vt:i4>
      </vt:variant>
      <vt:variant>
        <vt:lpwstr/>
      </vt:variant>
      <vt:variant>
        <vt:lpwstr>_Toc226957489</vt:lpwstr>
      </vt:variant>
      <vt:variant>
        <vt:i4>1245237</vt:i4>
      </vt:variant>
      <vt:variant>
        <vt:i4>452</vt:i4>
      </vt:variant>
      <vt:variant>
        <vt:i4>0</vt:i4>
      </vt:variant>
      <vt:variant>
        <vt:i4>5</vt:i4>
      </vt:variant>
      <vt:variant>
        <vt:lpwstr/>
      </vt:variant>
      <vt:variant>
        <vt:lpwstr>_Toc226957488</vt:lpwstr>
      </vt:variant>
      <vt:variant>
        <vt:i4>1245237</vt:i4>
      </vt:variant>
      <vt:variant>
        <vt:i4>446</vt:i4>
      </vt:variant>
      <vt:variant>
        <vt:i4>0</vt:i4>
      </vt:variant>
      <vt:variant>
        <vt:i4>5</vt:i4>
      </vt:variant>
      <vt:variant>
        <vt:lpwstr/>
      </vt:variant>
      <vt:variant>
        <vt:lpwstr>_Toc226957487</vt:lpwstr>
      </vt:variant>
      <vt:variant>
        <vt:i4>1245237</vt:i4>
      </vt:variant>
      <vt:variant>
        <vt:i4>440</vt:i4>
      </vt:variant>
      <vt:variant>
        <vt:i4>0</vt:i4>
      </vt:variant>
      <vt:variant>
        <vt:i4>5</vt:i4>
      </vt:variant>
      <vt:variant>
        <vt:lpwstr/>
      </vt:variant>
      <vt:variant>
        <vt:lpwstr>_Toc226957486</vt:lpwstr>
      </vt:variant>
      <vt:variant>
        <vt:i4>1245237</vt:i4>
      </vt:variant>
      <vt:variant>
        <vt:i4>434</vt:i4>
      </vt:variant>
      <vt:variant>
        <vt:i4>0</vt:i4>
      </vt:variant>
      <vt:variant>
        <vt:i4>5</vt:i4>
      </vt:variant>
      <vt:variant>
        <vt:lpwstr/>
      </vt:variant>
      <vt:variant>
        <vt:lpwstr>_Toc226957485</vt:lpwstr>
      </vt:variant>
      <vt:variant>
        <vt:i4>1245237</vt:i4>
      </vt:variant>
      <vt:variant>
        <vt:i4>428</vt:i4>
      </vt:variant>
      <vt:variant>
        <vt:i4>0</vt:i4>
      </vt:variant>
      <vt:variant>
        <vt:i4>5</vt:i4>
      </vt:variant>
      <vt:variant>
        <vt:lpwstr/>
      </vt:variant>
      <vt:variant>
        <vt:lpwstr>_Toc226957484</vt:lpwstr>
      </vt:variant>
      <vt:variant>
        <vt:i4>1245237</vt:i4>
      </vt:variant>
      <vt:variant>
        <vt:i4>422</vt:i4>
      </vt:variant>
      <vt:variant>
        <vt:i4>0</vt:i4>
      </vt:variant>
      <vt:variant>
        <vt:i4>5</vt:i4>
      </vt:variant>
      <vt:variant>
        <vt:lpwstr/>
      </vt:variant>
      <vt:variant>
        <vt:lpwstr>_Toc226957483</vt:lpwstr>
      </vt:variant>
      <vt:variant>
        <vt:i4>1245237</vt:i4>
      </vt:variant>
      <vt:variant>
        <vt:i4>416</vt:i4>
      </vt:variant>
      <vt:variant>
        <vt:i4>0</vt:i4>
      </vt:variant>
      <vt:variant>
        <vt:i4>5</vt:i4>
      </vt:variant>
      <vt:variant>
        <vt:lpwstr/>
      </vt:variant>
      <vt:variant>
        <vt:lpwstr>_Toc226957482</vt:lpwstr>
      </vt:variant>
      <vt:variant>
        <vt:i4>1245237</vt:i4>
      </vt:variant>
      <vt:variant>
        <vt:i4>410</vt:i4>
      </vt:variant>
      <vt:variant>
        <vt:i4>0</vt:i4>
      </vt:variant>
      <vt:variant>
        <vt:i4>5</vt:i4>
      </vt:variant>
      <vt:variant>
        <vt:lpwstr/>
      </vt:variant>
      <vt:variant>
        <vt:lpwstr>_Toc226957481</vt:lpwstr>
      </vt:variant>
      <vt:variant>
        <vt:i4>1245237</vt:i4>
      </vt:variant>
      <vt:variant>
        <vt:i4>404</vt:i4>
      </vt:variant>
      <vt:variant>
        <vt:i4>0</vt:i4>
      </vt:variant>
      <vt:variant>
        <vt:i4>5</vt:i4>
      </vt:variant>
      <vt:variant>
        <vt:lpwstr/>
      </vt:variant>
      <vt:variant>
        <vt:lpwstr>_Toc226957480</vt:lpwstr>
      </vt:variant>
      <vt:variant>
        <vt:i4>1835061</vt:i4>
      </vt:variant>
      <vt:variant>
        <vt:i4>398</vt:i4>
      </vt:variant>
      <vt:variant>
        <vt:i4>0</vt:i4>
      </vt:variant>
      <vt:variant>
        <vt:i4>5</vt:i4>
      </vt:variant>
      <vt:variant>
        <vt:lpwstr/>
      </vt:variant>
      <vt:variant>
        <vt:lpwstr>_Toc226957479</vt:lpwstr>
      </vt:variant>
      <vt:variant>
        <vt:i4>1835061</vt:i4>
      </vt:variant>
      <vt:variant>
        <vt:i4>392</vt:i4>
      </vt:variant>
      <vt:variant>
        <vt:i4>0</vt:i4>
      </vt:variant>
      <vt:variant>
        <vt:i4>5</vt:i4>
      </vt:variant>
      <vt:variant>
        <vt:lpwstr/>
      </vt:variant>
      <vt:variant>
        <vt:lpwstr>_Toc226957478</vt:lpwstr>
      </vt:variant>
      <vt:variant>
        <vt:i4>1835061</vt:i4>
      </vt:variant>
      <vt:variant>
        <vt:i4>386</vt:i4>
      </vt:variant>
      <vt:variant>
        <vt:i4>0</vt:i4>
      </vt:variant>
      <vt:variant>
        <vt:i4>5</vt:i4>
      </vt:variant>
      <vt:variant>
        <vt:lpwstr/>
      </vt:variant>
      <vt:variant>
        <vt:lpwstr>_Toc226957477</vt:lpwstr>
      </vt:variant>
      <vt:variant>
        <vt:i4>1835061</vt:i4>
      </vt:variant>
      <vt:variant>
        <vt:i4>380</vt:i4>
      </vt:variant>
      <vt:variant>
        <vt:i4>0</vt:i4>
      </vt:variant>
      <vt:variant>
        <vt:i4>5</vt:i4>
      </vt:variant>
      <vt:variant>
        <vt:lpwstr/>
      </vt:variant>
      <vt:variant>
        <vt:lpwstr>_Toc226957476</vt:lpwstr>
      </vt:variant>
      <vt:variant>
        <vt:i4>1835061</vt:i4>
      </vt:variant>
      <vt:variant>
        <vt:i4>374</vt:i4>
      </vt:variant>
      <vt:variant>
        <vt:i4>0</vt:i4>
      </vt:variant>
      <vt:variant>
        <vt:i4>5</vt:i4>
      </vt:variant>
      <vt:variant>
        <vt:lpwstr/>
      </vt:variant>
      <vt:variant>
        <vt:lpwstr>_Toc226957475</vt:lpwstr>
      </vt:variant>
      <vt:variant>
        <vt:i4>1835061</vt:i4>
      </vt:variant>
      <vt:variant>
        <vt:i4>368</vt:i4>
      </vt:variant>
      <vt:variant>
        <vt:i4>0</vt:i4>
      </vt:variant>
      <vt:variant>
        <vt:i4>5</vt:i4>
      </vt:variant>
      <vt:variant>
        <vt:lpwstr/>
      </vt:variant>
      <vt:variant>
        <vt:lpwstr>_Toc226957474</vt:lpwstr>
      </vt:variant>
      <vt:variant>
        <vt:i4>1835061</vt:i4>
      </vt:variant>
      <vt:variant>
        <vt:i4>362</vt:i4>
      </vt:variant>
      <vt:variant>
        <vt:i4>0</vt:i4>
      </vt:variant>
      <vt:variant>
        <vt:i4>5</vt:i4>
      </vt:variant>
      <vt:variant>
        <vt:lpwstr/>
      </vt:variant>
      <vt:variant>
        <vt:lpwstr>_Toc226957473</vt:lpwstr>
      </vt:variant>
      <vt:variant>
        <vt:i4>1835061</vt:i4>
      </vt:variant>
      <vt:variant>
        <vt:i4>356</vt:i4>
      </vt:variant>
      <vt:variant>
        <vt:i4>0</vt:i4>
      </vt:variant>
      <vt:variant>
        <vt:i4>5</vt:i4>
      </vt:variant>
      <vt:variant>
        <vt:lpwstr/>
      </vt:variant>
      <vt:variant>
        <vt:lpwstr>_Toc226957472</vt:lpwstr>
      </vt:variant>
      <vt:variant>
        <vt:i4>1835061</vt:i4>
      </vt:variant>
      <vt:variant>
        <vt:i4>350</vt:i4>
      </vt:variant>
      <vt:variant>
        <vt:i4>0</vt:i4>
      </vt:variant>
      <vt:variant>
        <vt:i4>5</vt:i4>
      </vt:variant>
      <vt:variant>
        <vt:lpwstr/>
      </vt:variant>
      <vt:variant>
        <vt:lpwstr>_Toc226957471</vt:lpwstr>
      </vt:variant>
      <vt:variant>
        <vt:i4>1835061</vt:i4>
      </vt:variant>
      <vt:variant>
        <vt:i4>344</vt:i4>
      </vt:variant>
      <vt:variant>
        <vt:i4>0</vt:i4>
      </vt:variant>
      <vt:variant>
        <vt:i4>5</vt:i4>
      </vt:variant>
      <vt:variant>
        <vt:lpwstr/>
      </vt:variant>
      <vt:variant>
        <vt:lpwstr>_Toc226957470</vt:lpwstr>
      </vt:variant>
      <vt:variant>
        <vt:i4>1900597</vt:i4>
      </vt:variant>
      <vt:variant>
        <vt:i4>338</vt:i4>
      </vt:variant>
      <vt:variant>
        <vt:i4>0</vt:i4>
      </vt:variant>
      <vt:variant>
        <vt:i4>5</vt:i4>
      </vt:variant>
      <vt:variant>
        <vt:lpwstr/>
      </vt:variant>
      <vt:variant>
        <vt:lpwstr>_Toc226957469</vt:lpwstr>
      </vt:variant>
      <vt:variant>
        <vt:i4>1900597</vt:i4>
      </vt:variant>
      <vt:variant>
        <vt:i4>332</vt:i4>
      </vt:variant>
      <vt:variant>
        <vt:i4>0</vt:i4>
      </vt:variant>
      <vt:variant>
        <vt:i4>5</vt:i4>
      </vt:variant>
      <vt:variant>
        <vt:lpwstr/>
      </vt:variant>
      <vt:variant>
        <vt:lpwstr>_Toc226957468</vt:lpwstr>
      </vt:variant>
      <vt:variant>
        <vt:i4>1900597</vt:i4>
      </vt:variant>
      <vt:variant>
        <vt:i4>326</vt:i4>
      </vt:variant>
      <vt:variant>
        <vt:i4>0</vt:i4>
      </vt:variant>
      <vt:variant>
        <vt:i4>5</vt:i4>
      </vt:variant>
      <vt:variant>
        <vt:lpwstr/>
      </vt:variant>
      <vt:variant>
        <vt:lpwstr>_Toc226957467</vt:lpwstr>
      </vt:variant>
      <vt:variant>
        <vt:i4>1900597</vt:i4>
      </vt:variant>
      <vt:variant>
        <vt:i4>320</vt:i4>
      </vt:variant>
      <vt:variant>
        <vt:i4>0</vt:i4>
      </vt:variant>
      <vt:variant>
        <vt:i4>5</vt:i4>
      </vt:variant>
      <vt:variant>
        <vt:lpwstr/>
      </vt:variant>
      <vt:variant>
        <vt:lpwstr>_Toc226957466</vt:lpwstr>
      </vt:variant>
      <vt:variant>
        <vt:i4>1900597</vt:i4>
      </vt:variant>
      <vt:variant>
        <vt:i4>314</vt:i4>
      </vt:variant>
      <vt:variant>
        <vt:i4>0</vt:i4>
      </vt:variant>
      <vt:variant>
        <vt:i4>5</vt:i4>
      </vt:variant>
      <vt:variant>
        <vt:lpwstr/>
      </vt:variant>
      <vt:variant>
        <vt:lpwstr>_Toc226957465</vt:lpwstr>
      </vt:variant>
      <vt:variant>
        <vt:i4>1900597</vt:i4>
      </vt:variant>
      <vt:variant>
        <vt:i4>308</vt:i4>
      </vt:variant>
      <vt:variant>
        <vt:i4>0</vt:i4>
      </vt:variant>
      <vt:variant>
        <vt:i4>5</vt:i4>
      </vt:variant>
      <vt:variant>
        <vt:lpwstr/>
      </vt:variant>
      <vt:variant>
        <vt:lpwstr>_Toc226957464</vt:lpwstr>
      </vt:variant>
      <vt:variant>
        <vt:i4>1900597</vt:i4>
      </vt:variant>
      <vt:variant>
        <vt:i4>302</vt:i4>
      </vt:variant>
      <vt:variant>
        <vt:i4>0</vt:i4>
      </vt:variant>
      <vt:variant>
        <vt:i4>5</vt:i4>
      </vt:variant>
      <vt:variant>
        <vt:lpwstr/>
      </vt:variant>
      <vt:variant>
        <vt:lpwstr>_Toc226957463</vt:lpwstr>
      </vt:variant>
      <vt:variant>
        <vt:i4>1900597</vt:i4>
      </vt:variant>
      <vt:variant>
        <vt:i4>296</vt:i4>
      </vt:variant>
      <vt:variant>
        <vt:i4>0</vt:i4>
      </vt:variant>
      <vt:variant>
        <vt:i4>5</vt:i4>
      </vt:variant>
      <vt:variant>
        <vt:lpwstr/>
      </vt:variant>
      <vt:variant>
        <vt:lpwstr>_Toc226957462</vt:lpwstr>
      </vt:variant>
      <vt:variant>
        <vt:i4>1900597</vt:i4>
      </vt:variant>
      <vt:variant>
        <vt:i4>290</vt:i4>
      </vt:variant>
      <vt:variant>
        <vt:i4>0</vt:i4>
      </vt:variant>
      <vt:variant>
        <vt:i4>5</vt:i4>
      </vt:variant>
      <vt:variant>
        <vt:lpwstr/>
      </vt:variant>
      <vt:variant>
        <vt:lpwstr>_Toc226957461</vt:lpwstr>
      </vt:variant>
      <vt:variant>
        <vt:i4>1900597</vt:i4>
      </vt:variant>
      <vt:variant>
        <vt:i4>284</vt:i4>
      </vt:variant>
      <vt:variant>
        <vt:i4>0</vt:i4>
      </vt:variant>
      <vt:variant>
        <vt:i4>5</vt:i4>
      </vt:variant>
      <vt:variant>
        <vt:lpwstr/>
      </vt:variant>
      <vt:variant>
        <vt:lpwstr>_Toc226957460</vt:lpwstr>
      </vt:variant>
      <vt:variant>
        <vt:i4>1966133</vt:i4>
      </vt:variant>
      <vt:variant>
        <vt:i4>278</vt:i4>
      </vt:variant>
      <vt:variant>
        <vt:i4>0</vt:i4>
      </vt:variant>
      <vt:variant>
        <vt:i4>5</vt:i4>
      </vt:variant>
      <vt:variant>
        <vt:lpwstr/>
      </vt:variant>
      <vt:variant>
        <vt:lpwstr>_Toc226957459</vt:lpwstr>
      </vt:variant>
      <vt:variant>
        <vt:i4>1966133</vt:i4>
      </vt:variant>
      <vt:variant>
        <vt:i4>272</vt:i4>
      </vt:variant>
      <vt:variant>
        <vt:i4>0</vt:i4>
      </vt:variant>
      <vt:variant>
        <vt:i4>5</vt:i4>
      </vt:variant>
      <vt:variant>
        <vt:lpwstr/>
      </vt:variant>
      <vt:variant>
        <vt:lpwstr>_Toc226957458</vt:lpwstr>
      </vt:variant>
      <vt:variant>
        <vt:i4>1966133</vt:i4>
      </vt:variant>
      <vt:variant>
        <vt:i4>266</vt:i4>
      </vt:variant>
      <vt:variant>
        <vt:i4>0</vt:i4>
      </vt:variant>
      <vt:variant>
        <vt:i4>5</vt:i4>
      </vt:variant>
      <vt:variant>
        <vt:lpwstr/>
      </vt:variant>
      <vt:variant>
        <vt:lpwstr>_Toc226957457</vt:lpwstr>
      </vt:variant>
      <vt:variant>
        <vt:i4>1966133</vt:i4>
      </vt:variant>
      <vt:variant>
        <vt:i4>260</vt:i4>
      </vt:variant>
      <vt:variant>
        <vt:i4>0</vt:i4>
      </vt:variant>
      <vt:variant>
        <vt:i4>5</vt:i4>
      </vt:variant>
      <vt:variant>
        <vt:lpwstr/>
      </vt:variant>
      <vt:variant>
        <vt:lpwstr>_Toc226957456</vt:lpwstr>
      </vt:variant>
      <vt:variant>
        <vt:i4>1966133</vt:i4>
      </vt:variant>
      <vt:variant>
        <vt:i4>254</vt:i4>
      </vt:variant>
      <vt:variant>
        <vt:i4>0</vt:i4>
      </vt:variant>
      <vt:variant>
        <vt:i4>5</vt:i4>
      </vt:variant>
      <vt:variant>
        <vt:lpwstr/>
      </vt:variant>
      <vt:variant>
        <vt:lpwstr>_Toc226957455</vt:lpwstr>
      </vt:variant>
      <vt:variant>
        <vt:i4>1966133</vt:i4>
      </vt:variant>
      <vt:variant>
        <vt:i4>248</vt:i4>
      </vt:variant>
      <vt:variant>
        <vt:i4>0</vt:i4>
      </vt:variant>
      <vt:variant>
        <vt:i4>5</vt:i4>
      </vt:variant>
      <vt:variant>
        <vt:lpwstr/>
      </vt:variant>
      <vt:variant>
        <vt:lpwstr>_Toc226957454</vt:lpwstr>
      </vt:variant>
      <vt:variant>
        <vt:i4>1966133</vt:i4>
      </vt:variant>
      <vt:variant>
        <vt:i4>242</vt:i4>
      </vt:variant>
      <vt:variant>
        <vt:i4>0</vt:i4>
      </vt:variant>
      <vt:variant>
        <vt:i4>5</vt:i4>
      </vt:variant>
      <vt:variant>
        <vt:lpwstr/>
      </vt:variant>
      <vt:variant>
        <vt:lpwstr>_Toc226957453</vt:lpwstr>
      </vt:variant>
      <vt:variant>
        <vt:i4>1966133</vt:i4>
      </vt:variant>
      <vt:variant>
        <vt:i4>236</vt:i4>
      </vt:variant>
      <vt:variant>
        <vt:i4>0</vt:i4>
      </vt:variant>
      <vt:variant>
        <vt:i4>5</vt:i4>
      </vt:variant>
      <vt:variant>
        <vt:lpwstr/>
      </vt:variant>
      <vt:variant>
        <vt:lpwstr>_Toc226957452</vt:lpwstr>
      </vt:variant>
      <vt:variant>
        <vt:i4>1966133</vt:i4>
      </vt:variant>
      <vt:variant>
        <vt:i4>230</vt:i4>
      </vt:variant>
      <vt:variant>
        <vt:i4>0</vt:i4>
      </vt:variant>
      <vt:variant>
        <vt:i4>5</vt:i4>
      </vt:variant>
      <vt:variant>
        <vt:lpwstr/>
      </vt:variant>
      <vt:variant>
        <vt:lpwstr>_Toc226957451</vt:lpwstr>
      </vt:variant>
      <vt:variant>
        <vt:i4>1966133</vt:i4>
      </vt:variant>
      <vt:variant>
        <vt:i4>224</vt:i4>
      </vt:variant>
      <vt:variant>
        <vt:i4>0</vt:i4>
      </vt:variant>
      <vt:variant>
        <vt:i4>5</vt:i4>
      </vt:variant>
      <vt:variant>
        <vt:lpwstr/>
      </vt:variant>
      <vt:variant>
        <vt:lpwstr>_Toc226957450</vt:lpwstr>
      </vt:variant>
      <vt:variant>
        <vt:i4>2031669</vt:i4>
      </vt:variant>
      <vt:variant>
        <vt:i4>218</vt:i4>
      </vt:variant>
      <vt:variant>
        <vt:i4>0</vt:i4>
      </vt:variant>
      <vt:variant>
        <vt:i4>5</vt:i4>
      </vt:variant>
      <vt:variant>
        <vt:lpwstr/>
      </vt:variant>
      <vt:variant>
        <vt:lpwstr>_Toc226957449</vt:lpwstr>
      </vt:variant>
      <vt:variant>
        <vt:i4>2031669</vt:i4>
      </vt:variant>
      <vt:variant>
        <vt:i4>212</vt:i4>
      </vt:variant>
      <vt:variant>
        <vt:i4>0</vt:i4>
      </vt:variant>
      <vt:variant>
        <vt:i4>5</vt:i4>
      </vt:variant>
      <vt:variant>
        <vt:lpwstr/>
      </vt:variant>
      <vt:variant>
        <vt:lpwstr>_Toc226957448</vt:lpwstr>
      </vt:variant>
      <vt:variant>
        <vt:i4>2031669</vt:i4>
      </vt:variant>
      <vt:variant>
        <vt:i4>206</vt:i4>
      </vt:variant>
      <vt:variant>
        <vt:i4>0</vt:i4>
      </vt:variant>
      <vt:variant>
        <vt:i4>5</vt:i4>
      </vt:variant>
      <vt:variant>
        <vt:lpwstr/>
      </vt:variant>
      <vt:variant>
        <vt:lpwstr>_Toc226957447</vt:lpwstr>
      </vt:variant>
      <vt:variant>
        <vt:i4>2031669</vt:i4>
      </vt:variant>
      <vt:variant>
        <vt:i4>200</vt:i4>
      </vt:variant>
      <vt:variant>
        <vt:i4>0</vt:i4>
      </vt:variant>
      <vt:variant>
        <vt:i4>5</vt:i4>
      </vt:variant>
      <vt:variant>
        <vt:lpwstr/>
      </vt:variant>
      <vt:variant>
        <vt:lpwstr>_Toc226957446</vt:lpwstr>
      </vt:variant>
      <vt:variant>
        <vt:i4>2031669</vt:i4>
      </vt:variant>
      <vt:variant>
        <vt:i4>194</vt:i4>
      </vt:variant>
      <vt:variant>
        <vt:i4>0</vt:i4>
      </vt:variant>
      <vt:variant>
        <vt:i4>5</vt:i4>
      </vt:variant>
      <vt:variant>
        <vt:lpwstr/>
      </vt:variant>
      <vt:variant>
        <vt:lpwstr>_Toc226957445</vt:lpwstr>
      </vt:variant>
      <vt:variant>
        <vt:i4>2031669</vt:i4>
      </vt:variant>
      <vt:variant>
        <vt:i4>188</vt:i4>
      </vt:variant>
      <vt:variant>
        <vt:i4>0</vt:i4>
      </vt:variant>
      <vt:variant>
        <vt:i4>5</vt:i4>
      </vt:variant>
      <vt:variant>
        <vt:lpwstr/>
      </vt:variant>
      <vt:variant>
        <vt:lpwstr>_Toc226957444</vt:lpwstr>
      </vt:variant>
      <vt:variant>
        <vt:i4>2031669</vt:i4>
      </vt:variant>
      <vt:variant>
        <vt:i4>182</vt:i4>
      </vt:variant>
      <vt:variant>
        <vt:i4>0</vt:i4>
      </vt:variant>
      <vt:variant>
        <vt:i4>5</vt:i4>
      </vt:variant>
      <vt:variant>
        <vt:lpwstr/>
      </vt:variant>
      <vt:variant>
        <vt:lpwstr>_Toc226957443</vt:lpwstr>
      </vt:variant>
      <vt:variant>
        <vt:i4>2031669</vt:i4>
      </vt:variant>
      <vt:variant>
        <vt:i4>176</vt:i4>
      </vt:variant>
      <vt:variant>
        <vt:i4>0</vt:i4>
      </vt:variant>
      <vt:variant>
        <vt:i4>5</vt:i4>
      </vt:variant>
      <vt:variant>
        <vt:lpwstr/>
      </vt:variant>
      <vt:variant>
        <vt:lpwstr>_Toc226957442</vt:lpwstr>
      </vt:variant>
      <vt:variant>
        <vt:i4>2031669</vt:i4>
      </vt:variant>
      <vt:variant>
        <vt:i4>170</vt:i4>
      </vt:variant>
      <vt:variant>
        <vt:i4>0</vt:i4>
      </vt:variant>
      <vt:variant>
        <vt:i4>5</vt:i4>
      </vt:variant>
      <vt:variant>
        <vt:lpwstr/>
      </vt:variant>
      <vt:variant>
        <vt:lpwstr>_Toc226957441</vt:lpwstr>
      </vt:variant>
      <vt:variant>
        <vt:i4>2031669</vt:i4>
      </vt:variant>
      <vt:variant>
        <vt:i4>164</vt:i4>
      </vt:variant>
      <vt:variant>
        <vt:i4>0</vt:i4>
      </vt:variant>
      <vt:variant>
        <vt:i4>5</vt:i4>
      </vt:variant>
      <vt:variant>
        <vt:lpwstr/>
      </vt:variant>
      <vt:variant>
        <vt:lpwstr>_Toc226957440</vt:lpwstr>
      </vt:variant>
      <vt:variant>
        <vt:i4>1572917</vt:i4>
      </vt:variant>
      <vt:variant>
        <vt:i4>158</vt:i4>
      </vt:variant>
      <vt:variant>
        <vt:i4>0</vt:i4>
      </vt:variant>
      <vt:variant>
        <vt:i4>5</vt:i4>
      </vt:variant>
      <vt:variant>
        <vt:lpwstr/>
      </vt:variant>
      <vt:variant>
        <vt:lpwstr>_Toc226957439</vt:lpwstr>
      </vt:variant>
      <vt:variant>
        <vt:i4>1572917</vt:i4>
      </vt:variant>
      <vt:variant>
        <vt:i4>152</vt:i4>
      </vt:variant>
      <vt:variant>
        <vt:i4>0</vt:i4>
      </vt:variant>
      <vt:variant>
        <vt:i4>5</vt:i4>
      </vt:variant>
      <vt:variant>
        <vt:lpwstr/>
      </vt:variant>
      <vt:variant>
        <vt:lpwstr>_Toc226957438</vt:lpwstr>
      </vt:variant>
      <vt:variant>
        <vt:i4>1572917</vt:i4>
      </vt:variant>
      <vt:variant>
        <vt:i4>146</vt:i4>
      </vt:variant>
      <vt:variant>
        <vt:i4>0</vt:i4>
      </vt:variant>
      <vt:variant>
        <vt:i4>5</vt:i4>
      </vt:variant>
      <vt:variant>
        <vt:lpwstr/>
      </vt:variant>
      <vt:variant>
        <vt:lpwstr>_Toc226957437</vt:lpwstr>
      </vt:variant>
      <vt:variant>
        <vt:i4>1572917</vt:i4>
      </vt:variant>
      <vt:variant>
        <vt:i4>140</vt:i4>
      </vt:variant>
      <vt:variant>
        <vt:i4>0</vt:i4>
      </vt:variant>
      <vt:variant>
        <vt:i4>5</vt:i4>
      </vt:variant>
      <vt:variant>
        <vt:lpwstr/>
      </vt:variant>
      <vt:variant>
        <vt:lpwstr>_Toc226957436</vt:lpwstr>
      </vt:variant>
      <vt:variant>
        <vt:i4>1572917</vt:i4>
      </vt:variant>
      <vt:variant>
        <vt:i4>134</vt:i4>
      </vt:variant>
      <vt:variant>
        <vt:i4>0</vt:i4>
      </vt:variant>
      <vt:variant>
        <vt:i4>5</vt:i4>
      </vt:variant>
      <vt:variant>
        <vt:lpwstr/>
      </vt:variant>
      <vt:variant>
        <vt:lpwstr>_Toc226957435</vt:lpwstr>
      </vt:variant>
      <vt:variant>
        <vt:i4>1572917</vt:i4>
      </vt:variant>
      <vt:variant>
        <vt:i4>128</vt:i4>
      </vt:variant>
      <vt:variant>
        <vt:i4>0</vt:i4>
      </vt:variant>
      <vt:variant>
        <vt:i4>5</vt:i4>
      </vt:variant>
      <vt:variant>
        <vt:lpwstr/>
      </vt:variant>
      <vt:variant>
        <vt:lpwstr>_Toc226957434</vt:lpwstr>
      </vt:variant>
      <vt:variant>
        <vt:i4>1572917</vt:i4>
      </vt:variant>
      <vt:variant>
        <vt:i4>122</vt:i4>
      </vt:variant>
      <vt:variant>
        <vt:i4>0</vt:i4>
      </vt:variant>
      <vt:variant>
        <vt:i4>5</vt:i4>
      </vt:variant>
      <vt:variant>
        <vt:lpwstr/>
      </vt:variant>
      <vt:variant>
        <vt:lpwstr>_Toc226957433</vt:lpwstr>
      </vt:variant>
      <vt:variant>
        <vt:i4>1572917</vt:i4>
      </vt:variant>
      <vt:variant>
        <vt:i4>116</vt:i4>
      </vt:variant>
      <vt:variant>
        <vt:i4>0</vt:i4>
      </vt:variant>
      <vt:variant>
        <vt:i4>5</vt:i4>
      </vt:variant>
      <vt:variant>
        <vt:lpwstr/>
      </vt:variant>
      <vt:variant>
        <vt:lpwstr>_Toc226957432</vt:lpwstr>
      </vt:variant>
      <vt:variant>
        <vt:i4>1572917</vt:i4>
      </vt:variant>
      <vt:variant>
        <vt:i4>110</vt:i4>
      </vt:variant>
      <vt:variant>
        <vt:i4>0</vt:i4>
      </vt:variant>
      <vt:variant>
        <vt:i4>5</vt:i4>
      </vt:variant>
      <vt:variant>
        <vt:lpwstr/>
      </vt:variant>
      <vt:variant>
        <vt:lpwstr>_Toc226957431</vt:lpwstr>
      </vt:variant>
      <vt:variant>
        <vt:i4>1572917</vt:i4>
      </vt:variant>
      <vt:variant>
        <vt:i4>104</vt:i4>
      </vt:variant>
      <vt:variant>
        <vt:i4>0</vt:i4>
      </vt:variant>
      <vt:variant>
        <vt:i4>5</vt:i4>
      </vt:variant>
      <vt:variant>
        <vt:lpwstr/>
      </vt:variant>
      <vt:variant>
        <vt:lpwstr>_Toc226957430</vt:lpwstr>
      </vt:variant>
      <vt:variant>
        <vt:i4>1638453</vt:i4>
      </vt:variant>
      <vt:variant>
        <vt:i4>98</vt:i4>
      </vt:variant>
      <vt:variant>
        <vt:i4>0</vt:i4>
      </vt:variant>
      <vt:variant>
        <vt:i4>5</vt:i4>
      </vt:variant>
      <vt:variant>
        <vt:lpwstr/>
      </vt:variant>
      <vt:variant>
        <vt:lpwstr>_Toc226957429</vt:lpwstr>
      </vt:variant>
      <vt:variant>
        <vt:i4>1638453</vt:i4>
      </vt:variant>
      <vt:variant>
        <vt:i4>92</vt:i4>
      </vt:variant>
      <vt:variant>
        <vt:i4>0</vt:i4>
      </vt:variant>
      <vt:variant>
        <vt:i4>5</vt:i4>
      </vt:variant>
      <vt:variant>
        <vt:lpwstr/>
      </vt:variant>
      <vt:variant>
        <vt:lpwstr>_Toc226957428</vt:lpwstr>
      </vt:variant>
      <vt:variant>
        <vt:i4>1638453</vt:i4>
      </vt:variant>
      <vt:variant>
        <vt:i4>86</vt:i4>
      </vt:variant>
      <vt:variant>
        <vt:i4>0</vt:i4>
      </vt:variant>
      <vt:variant>
        <vt:i4>5</vt:i4>
      </vt:variant>
      <vt:variant>
        <vt:lpwstr/>
      </vt:variant>
      <vt:variant>
        <vt:lpwstr>_Toc226957427</vt:lpwstr>
      </vt:variant>
      <vt:variant>
        <vt:i4>1638453</vt:i4>
      </vt:variant>
      <vt:variant>
        <vt:i4>80</vt:i4>
      </vt:variant>
      <vt:variant>
        <vt:i4>0</vt:i4>
      </vt:variant>
      <vt:variant>
        <vt:i4>5</vt:i4>
      </vt:variant>
      <vt:variant>
        <vt:lpwstr/>
      </vt:variant>
      <vt:variant>
        <vt:lpwstr>_Toc226957426</vt:lpwstr>
      </vt:variant>
      <vt:variant>
        <vt:i4>1638453</vt:i4>
      </vt:variant>
      <vt:variant>
        <vt:i4>74</vt:i4>
      </vt:variant>
      <vt:variant>
        <vt:i4>0</vt:i4>
      </vt:variant>
      <vt:variant>
        <vt:i4>5</vt:i4>
      </vt:variant>
      <vt:variant>
        <vt:lpwstr/>
      </vt:variant>
      <vt:variant>
        <vt:lpwstr>_Toc226957425</vt:lpwstr>
      </vt:variant>
      <vt:variant>
        <vt:i4>1638453</vt:i4>
      </vt:variant>
      <vt:variant>
        <vt:i4>68</vt:i4>
      </vt:variant>
      <vt:variant>
        <vt:i4>0</vt:i4>
      </vt:variant>
      <vt:variant>
        <vt:i4>5</vt:i4>
      </vt:variant>
      <vt:variant>
        <vt:lpwstr/>
      </vt:variant>
      <vt:variant>
        <vt:lpwstr>_Toc226957424</vt:lpwstr>
      </vt:variant>
      <vt:variant>
        <vt:i4>1638453</vt:i4>
      </vt:variant>
      <vt:variant>
        <vt:i4>62</vt:i4>
      </vt:variant>
      <vt:variant>
        <vt:i4>0</vt:i4>
      </vt:variant>
      <vt:variant>
        <vt:i4>5</vt:i4>
      </vt:variant>
      <vt:variant>
        <vt:lpwstr/>
      </vt:variant>
      <vt:variant>
        <vt:lpwstr>_Toc226957423</vt:lpwstr>
      </vt:variant>
      <vt:variant>
        <vt:i4>1638453</vt:i4>
      </vt:variant>
      <vt:variant>
        <vt:i4>56</vt:i4>
      </vt:variant>
      <vt:variant>
        <vt:i4>0</vt:i4>
      </vt:variant>
      <vt:variant>
        <vt:i4>5</vt:i4>
      </vt:variant>
      <vt:variant>
        <vt:lpwstr/>
      </vt:variant>
      <vt:variant>
        <vt:lpwstr>_Toc226957422</vt:lpwstr>
      </vt:variant>
      <vt:variant>
        <vt:i4>1638453</vt:i4>
      </vt:variant>
      <vt:variant>
        <vt:i4>50</vt:i4>
      </vt:variant>
      <vt:variant>
        <vt:i4>0</vt:i4>
      </vt:variant>
      <vt:variant>
        <vt:i4>5</vt:i4>
      </vt:variant>
      <vt:variant>
        <vt:lpwstr/>
      </vt:variant>
      <vt:variant>
        <vt:lpwstr>_Toc226957421</vt:lpwstr>
      </vt:variant>
      <vt:variant>
        <vt:i4>1638453</vt:i4>
      </vt:variant>
      <vt:variant>
        <vt:i4>44</vt:i4>
      </vt:variant>
      <vt:variant>
        <vt:i4>0</vt:i4>
      </vt:variant>
      <vt:variant>
        <vt:i4>5</vt:i4>
      </vt:variant>
      <vt:variant>
        <vt:lpwstr/>
      </vt:variant>
      <vt:variant>
        <vt:lpwstr>_Toc226957420</vt:lpwstr>
      </vt:variant>
      <vt:variant>
        <vt:i4>1703989</vt:i4>
      </vt:variant>
      <vt:variant>
        <vt:i4>38</vt:i4>
      </vt:variant>
      <vt:variant>
        <vt:i4>0</vt:i4>
      </vt:variant>
      <vt:variant>
        <vt:i4>5</vt:i4>
      </vt:variant>
      <vt:variant>
        <vt:lpwstr/>
      </vt:variant>
      <vt:variant>
        <vt:lpwstr>_Toc226957419</vt:lpwstr>
      </vt:variant>
      <vt:variant>
        <vt:i4>1703989</vt:i4>
      </vt:variant>
      <vt:variant>
        <vt:i4>32</vt:i4>
      </vt:variant>
      <vt:variant>
        <vt:i4>0</vt:i4>
      </vt:variant>
      <vt:variant>
        <vt:i4>5</vt:i4>
      </vt:variant>
      <vt:variant>
        <vt:lpwstr/>
      </vt:variant>
      <vt:variant>
        <vt:lpwstr>_Toc226957418</vt:lpwstr>
      </vt:variant>
      <vt:variant>
        <vt:i4>1703989</vt:i4>
      </vt:variant>
      <vt:variant>
        <vt:i4>26</vt:i4>
      </vt:variant>
      <vt:variant>
        <vt:i4>0</vt:i4>
      </vt:variant>
      <vt:variant>
        <vt:i4>5</vt:i4>
      </vt:variant>
      <vt:variant>
        <vt:lpwstr/>
      </vt:variant>
      <vt:variant>
        <vt:lpwstr>_Toc226957417</vt:lpwstr>
      </vt:variant>
      <vt:variant>
        <vt:i4>1703989</vt:i4>
      </vt:variant>
      <vt:variant>
        <vt:i4>20</vt:i4>
      </vt:variant>
      <vt:variant>
        <vt:i4>0</vt:i4>
      </vt:variant>
      <vt:variant>
        <vt:i4>5</vt:i4>
      </vt:variant>
      <vt:variant>
        <vt:lpwstr/>
      </vt:variant>
      <vt:variant>
        <vt:lpwstr>_Toc226957416</vt:lpwstr>
      </vt:variant>
      <vt:variant>
        <vt:i4>1703989</vt:i4>
      </vt:variant>
      <vt:variant>
        <vt:i4>14</vt:i4>
      </vt:variant>
      <vt:variant>
        <vt:i4>0</vt:i4>
      </vt:variant>
      <vt:variant>
        <vt:i4>5</vt:i4>
      </vt:variant>
      <vt:variant>
        <vt:lpwstr/>
      </vt:variant>
      <vt:variant>
        <vt:lpwstr>_Toc226957415</vt:lpwstr>
      </vt:variant>
      <vt:variant>
        <vt:i4>1703989</vt:i4>
      </vt:variant>
      <vt:variant>
        <vt:i4>8</vt:i4>
      </vt:variant>
      <vt:variant>
        <vt:i4>0</vt:i4>
      </vt:variant>
      <vt:variant>
        <vt:i4>5</vt:i4>
      </vt:variant>
      <vt:variant>
        <vt:lpwstr/>
      </vt:variant>
      <vt:variant>
        <vt:lpwstr>_Toc226957414</vt:lpwstr>
      </vt:variant>
      <vt:variant>
        <vt:i4>1703989</vt:i4>
      </vt:variant>
      <vt:variant>
        <vt:i4>2</vt:i4>
      </vt:variant>
      <vt:variant>
        <vt:i4>0</vt:i4>
      </vt:variant>
      <vt:variant>
        <vt:i4>5</vt:i4>
      </vt:variant>
      <vt:variant>
        <vt:lpwstr/>
      </vt:variant>
      <vt:variant>
        <vt:lpwstr>_Toc226957413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Señalamiento</dc:title>
  <dc:creator>Ingeniero Consultor</dc:creator>
  <cp:lastModifiedBy>Krause, Javier</cp:lastModifiedBy>
  <cp:revision>4</cp:revision>
  <cp:lastPrinted>2017-02-08T21:23:00Z</cp:lastPrinted>
  <dcterms:created xsi:type="dcterms:W3CDTF">2017-02-08T21:05:00Z</dcterms:created>
  <dcterms:modified xsi:type="dcterms:W3CDTF">2017-02-08T21:25:00Z</dcterms:modified>
</cp:coreProperties>
</file>